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3E" w:rsidRDefault="004600EC" w:rsidP="001D333E">
      <w:pPr>
        <w:shd w:val="clear" w:color="auto" w:fill="F2F2F2"/>
        <w:spacing w:before="240" w:after="24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571BA9">
        <w:rPr>
          <w:b/>
          <w:sz w:val="36"/>
          <w:szCs w:val="36"/>
        </w:rPr>
        <w:t>Poste :</w:t>
      </w:r>
    </w:p>
    <w:p w:rsidR="008C0644" w:rsidRPr="00571BA9" w:rsidRDefault="004600EC" w:rsidP="001D333E">
      <w:pPr>
        <w:shd w:val="clear" w:color="auto" w:fill="F2F2F2"/>
        <w:spacing w:before="240" w:after="240" w:line="240" w:lineRule="auto"/>
        <w:jc w:val="center"/>
        <w:rPr>
          <w:rFonts w:ascii="Tahoma" w:eastAsia="Times New Roman" w:hAnsi="Tahoma" w:cs="Tahoma"/>
          <w:color w:val="444444"/>
          <w:sz w:val="36"/>
          <w:szCs w:val="36"/>
          <w:lang w:eastAsia="fr-FR"/>
        </w:rPr>
      </w:pPr>
      <w:r w:rsidRPr="00571BA9">
        <w:rPr>
          <w:sz w:val="36"/>
          <w:szCs w:val="36"/>
        </w:rPr>
        <w:t>Ingénieur</w:t>
      </w:r>
      <w:r w:rsidR="00571BA9">
        <w:rPr>
          <w:sz w:val="36"/>
          <w:szCs w:val="36"/>
        </w:rPr>
        <w:t>(e)</w:t>
      </w:r>
      <w:r w:rsidRPr="00571BA9">
        <w:rPr>
          <w:sz w:val="36"/>
          <w:szCs w:val="36"/>
        </w:rPr>
        <w:t xml:space="preserve"> de recherche </w:t>
      </w:r>
      <w:r w:rsidR="00020764" w:rsidRPr="00571BA9">
        <w:rPr>
          <w:sz w:val="36"/>
          <w:szCs w:val="36"/>
        </w:rPr>
        <w:t>Traitement d’Images</w:t>
      </w:r>
      <w:r w:rsidR="001D333E">
        <w:rPr>
          <w:sz w:val="36"/>
          <w:szCs w:val="36"/>
        </w:rPr>
        <w:t xml:space="preserve"> Cérébrales</w:t>
      </w:r>
    </w:p>
    <w:p w:rsidR="0092704E" w:rsidRDefault="0092704E" w:rsidP="00C40656">
      <w:pPr>
        <w:spacing w:after="120"/>
        <w:jc w:val="both"/>
        <w:rPr>
          <w:sz w:val="24"/>
          <w:szCs w:val="24"/>
        </w:rPr>
      </w:pPr>
      <w:r w:rsidRPr="004600EC">
        <w:rPr>
          <w:b/>
          <w:sz w:val="24"/>
          <w:szCs w:val="24"/>
        </w:rPr>
        <w:t>Lieu :</w:t>
      </w:r>
      <w:r w:rsidR="004600EC" w:rsidRPr="004600EC">
        <w:rPr>
          <w:b/>
          <w:sz w:val="24"/>
          <w:szCs w:val="24"/>
        </w:rPr>
        <w:tab/>
      </w:r>
      <w:r w:rsidR="004600EC" w:rsidRPr="004600EC">
        <w:rPr>
          <w:sz w:val="24"/>
          <w:szCs w:val="24"/>
        </w:rPr>
        <w:tab/>
      </w:r>
      <w:r w:rsidR="00020764">
        <w:rPr>
          <w:sz w:val="24"/>
          <w:szCs w:val="24"/>
        </w:rPr>
        <w:t>T</w:t>
      </w:r>
      <w:r w:rsidRPr="004600EC">
        <w:rPr>
          <w:sz w:val="24"/>
          <w:szCs w:val="24"/>
        </w:rPr>
        <w:t>oulouse</w:t>
      </w:r>
      <w:r w:rsidR="00020764">
        <w:rPr>
          <w:sz w:val="24"/>
          <w:szCs w:val="24"/>
        </w:rPr>
        <w:t>,</w:t>
      </w:r>
      <w:r w:rsidRPr="004600EC">
        <w:rPr>
          <w:sz w:val="24"/>
          <w:szCs w:val="24"/>
        </w:rPr>
        <w:t> </w:t>
      </w:r>
      <w:r w:rsidR="00020764">
        <w:rPr>
          <w:sz w:val="24"/>
          <w:szCs w:val="24"/>
        </w:rPr>
        <w:t>ToNIC, équipe iDREAM, CHU-Purpan</w:t>
      </w:r>
    </w:p>
    <w:p w:rsidR="009456B9" w:rsidRPr="004600EC" w:rsidRDefault="009456B9" w:rsidP="00C4065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56B9">
        <w:rPr>
          <w:sz w:val="24"/>
          <w:szCs w:val="24"/>
        </w:rPr>
        <w:t>https://tonic.inserm.f</w:t>
      </w:r>
      <w:r>
        <w:rPr>
          <w:sz w:val="24"/>
          <w:szCs w:val="24"/>
        </w:rPr>
        <w:t>r</w:t>
      </w:r>
    </w:p>
    <w:p w:rsidR="00E02687" w:rsidRPr="004600EC" w:rsidRDefault="00E02687" w:rsidP="00C40656">
      <w:pPr>
        <w:spacing w:after="120"/>
        <w:jc w:val="both"/>
        <w:rPr>
          <w:sz w:val="24"/>
          <w:szCs w:val="24"/>
        </w:rPr>
      </w:pPr>
      <w:r w:rsidRPr="004600EC">
        <w:rPr>
          <w:b/>
          <w:sz w:val="24"/>
          <w:szCs w:val="24"/>
        </w:rPr>
        <w:t>Durée :</w:t>
      </w:r>
      <w:r w:rsidR="004600EC">
        <w:rPr>
          <w:sz w:val="24"/>
          <w:szCs w:val="24"/>
        </w:rPr>
        <w:tab/>
        <w:t xml:space="preserve">CDD de </w:t>
      </w:r>
      <w:r w:rsidR="001D333E">
        <w:rPr>
          <w:sz w:val="24"/>
          <w:szCs w:val="24"/>
        </w:rPr>
        <w:t>22</w:t>
      </w:r>
      <w:r w:rsidRPr="004600EC">
        <w:rPr>
          <w:sz w:val="24"/>
          <w:szCs w:val="24"/>
        </w:rPr>
        <w:t xml:space="preserve"> mois à compter du 1</w:t>
      </w:r>
      <w:r w:rsidRPr="00020764">
        <w:rPr>
          <w:sz w:val="24"/>
          <w:szCs w:val="24"/>
          <w:vertAlign w:val="superscript"/>
        </w:rPr>
        <w:t>er</w:t>
      </w:r>
      <w:r w:rsidRPr="004600EC">
        <w:rPr>
          <w:sz w:val="24"/>
          <w:szCs w:val="24"/>
        </w:rPr>
        <w:t xml:space="preserve"> </w:t>
      </w:r>
      <w:r w:rsidR="00020764">
        <w:rPr>
          <w:sz w:val="24"/>
          <w:szCs w:val="24"/>
        </w:rPr>
        <w:t>Févr</w:t>
      </w:r>
      <w:r w:rsidRPr="004600EC">
        <w:rPr>
          <w:sz w:val="24"/>
          <w:szCs w:val="24"/>
        </w:rPr>
        <w:t>ier 2019</w:t>
      </w:r>
    </w:p>
    <w:p w:rsidR="004600EC" w:rsidRPr="004600EC" w:rsidRDefault="008C0644" w:rsidP="004600EC">
      <w:pPr>
        <w:jc w:val="both"/>
        <w:rPr>
          <w:sz w:val="24"/>
          <w:szCs w:val="24"/>
        </w:rPr>
      </w:pPr>
      <w:r w:rsidRPr="004600EC">
        <w:rPr>
          <w:b/>
          <w:sz w:val="24"/>
          <w:szCs w:val="24"/>
        </w:rPr>
        <w:t>Mots clés :</w:t>
      </w:r>
      <w:r w:rsidR="004600EC" w:rsidRPr="004600EC">
        <w:rPr>
          <w:sz w:val="24"/>
          <w:szCs w:val="24"/>
        </w:rPr>
        <w:tab/>
      </w:r>
      <w:r w:rsidRPr="004600EC">
        <w:rPr>
          <w:sz w:val="24"/>
          <w:szCs w:val="24"/>
        </w:rPr>
        <w:t xml:space="preserve">IRM, </w:t>
      </w:r>
      <w:r w:rsidR="00020764">
        <w:rPr>
          <w:sz w:val="24"/>
          <w:szCs w:val="24"/>
        </w:rPr>
        <w:t xml:space="preserve">TEP, cerveau, homme et </w:t>
      </w:r>
      <w:r w:rsidRPr="004600EC">
        <w:rPr>
          <w:sz w:val="24"/>
          <w:szCs w:val="24"/>
        </w:rPr>
        <w:t>modèles animaux</w:t>
      </w:r>
      <w:r w:rsidR="00020764">
        <w:rPr>
          <w:sz w:val="24"/>
          <w:szCs w:val="24"/>
        </w:rPr>
        <w:t xml:space="preserve"> d’Accident Vasculaire Cérébral</w:t>
      </w:r>
      <w:r w:rsidRPr="004600EC">
        <w:rPr>
          <w:sz w:val="24"/>
          <w:szCs w:val="24"/>
        </w:rPr>
        <w:t>.</w:t>
      </w:r>
    </w:p>
    <w:p w:rsidR="004600EC" w:rsidRPr="004600EC" w:rsidRDefault="008C0644" w:rsidP="004600EC">
      <w:pPr>
        <w:contextualSpacing/>
        <w:jc w:val="both"/>
        <w:rPr>
          <w:b/>
          <w:sz w:val="24"/>
          <w:szCs w:val="24"/>
        </w:rPr>
      </w:pPr>
      <w:r w:rsidRPr="004600EC">
        <w:rPr>
          <w:b/>
          <w:sz w:val="24"/>
          <w:szCs w:val="24"/>
        </w:rPr>
        <w:t>Contexte</w:t>
      </w:r>
      <w:r w:rsidR="003E55A5" w:rsidRPr="004600EC">
        <w:rPr>
          <w:b/>
          <w:sz w:val="24"/>
          <w:szCs w:val="24"/>
        </w:rPr>
        <w:t xml:space="preserve"> scientifique</w:t>
      </w:r>
      <w:r w:rsidRPr="004600EC">
        <w:rPr>
          <w:b/>
          <w:sz w:val="24"/>
          <w:szCs w:val="24"/>
        </w:rPr>
        <w:t> :</w:t>
      </w:r>
    </w:p>
    <w:p w:rsidR="00571BA9" w:rsidRDefault="00571BA9" w:rsidP="00D915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Equipe iDREAM : </w:t>
      </w:r>
      <w:r w:rsidRPr="00571BA9">
        <w:rPr>
          <w:sz w:val="24"/>
          <w:szCs w:val="24"/>
        </w:rPr>
        <w:t>Plasticité Neuromotrice, Médecine Régénérative et Médicaments innovants post-AVC.</w:t>
      </w:r>
      <w:r>
        <w:rPr>
          <w:sz w:val="24"/>
          <w:szCs w:val="24"/>
        </w:rPr>
        <w:t xml:space="preserve"> </w:t>
      </w:r>
      <w:r w:rsidRPr="00571BA9">
        <w:rPr>
          <w:sz w:val="24"/>
          <w:szCs w:val="24"/>
        </w:rPr>
        <w:t xml:space="preserve">L'équipe comprend des scientifiques en NeuroImagerie, biomécanique et biologie cellulaire et des cliniciens en neurologie, </w:t>
      </w:r>
      <w:r w:rsidR="007A133C">
        <w:rPr>
          <w:sz w:val="24"/>
          <w:szCs w:val="24"/>
        </w:rPr>
        <w:t xml:space="preserve">neurophysiologie, </w:t>
      </w:r>
      <w:r w:rsidRPr="00571BA9">
        <w:rPr>
          <w:sz w:val="24"/>
          <w:szCs w:val="24"/>
        </w:rPr>
        <w:t>neuroréhabilitation, neurophysiologie, neurochirurgie, et psychiatrie. L'expertise du groupe est hautement translationnelle puisqu'elle va de la cellule, rongeur, primates non humain, sujets sains et patients.</w:t>
      </w:r>
    </w:p>
    <w:p w:rsidR="007A133C" w:rsidRDefault="007A133C" w:rsidP="00D915A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L’équipe a accès à l’IRM 3T homme 100% recherche de l’unité ToNIC, au TEPscan de l’hôpital et à la microIRM de l’ENI-CREFRE US06.</w:t>
      </w:r>
    </w:p>
    <w:p w:rsidR="004600EC" w:rsidRDefault="008C0644" w:rsidP="00D915A9">
      <w:pPr>
        <w:contextualSpacing/>
        <w:jc w:val="both"/>
        <w:rPr>
          <w:sz w:val="24"/>
          <w:szCs w:val="24"/>
        </w:rPr>
      </w:pPr>
      <w:r w:rsidRPr="004600EC">
        <w:rPr>
          <w:sz w:val="24"/>
          <w:szCs w:val="24"/>
        </w:rPr>
        <w:t>L</w:t>
      </w:r>
      <w:r w:rsidR="00020764">
        <w:rPr>
          <w:sz w:val="24"/>
          <w:szCs w:val="24"/>
        </w:rPr>
        <w:t xml:space="preserve">’équipe iDREAM est </w:t>
      </w:r>
      <w:r w:rsidRPr="004600EC">
        <w:rPr>
          <w:sz w:val="24"/>
          <w:szCs w:val="24"/>
        </w:rPr>
        <w:t>soutenu</w:t>
      </w:r>
      <w:r w:rsidR="00020764">
        <w:rPr>
          <w:sz w:val="24"/>
          <w:szCs w:val="24"/>
        </w:rPr>
        <w:t>e par un financement ANR</w:t>
      </w:r>
      <w:r w:rsidR="00D915A9">
        <w:rPr>
          <w:sz w:val="24"/>
          <w:szCs w:val="24"/>
        </w:rPr>
        <w:t xml:space="preserve"> pour développer des thérapies de médecine régénérative post-AVC à base d’implants </w:t>
      </w:r>
      <w:r w:rsidR="007A133C">
        <w:rPr>
          <w:sz w:val="24"/>
          <w:szCs w:val="24"/>
        </w:rPr>
        <w:t xml:space="preserve">cérébraux </w:t>
      </w:r>
      <w:r w:rsidR="00D915A9">
        <w:rPr>
          <w:sz w:val="24"/>
          <w:szCs w:val="24"/>
        </w:rPr>
        <w:t>et de cellules souches (voir publications de l’équipe)</w:t>
      </w:r>
      <w:r w:rsidR="00020764">
        <w:rPr>
          <w:sz w:val="24"/>
          <w:szCs w:val="24"/>
        </w:rPr>
        <w:t>.</w:t>
      </w:r>
    </w:p>
    <w:p w:rsidR="00020764" w:rsidRPr="007A133C" w:rsidRDefault="00020764" w:rsidP="004600EC">
      <w:pPr>
        <w:contextualSpacing/>
        <w:jc w:val="both"/>
        <w:rPr>
          <w:sz w:val="24"/>
          <w:szCs w:val="24"/>
        </w:rPr>
      </w:pPr>
    </w:p>
    <w:p w:rsidR="004600EC" w:rsidRDefault="00BF482A" w:rsidP="004600EC">
      <w:pPr>
        <w:contextualSpacing/>
        <w:jc w:val="both"/>
        <w:rPr>
          <w:b/>
          <w:sz w:val="24"/>
          <w:szCs w:val="24"/>
        </w:rPr>
      </w:pPr>
      <w:r w:rsidRPr="004600EC">
        <w:rPr>
          <w:b/>
          <w:sz w:val="24"/>
          <w:szCs w:val="24"/>
        </w:rPr>
        <w:t>Objectif</w:t>
      </w:r>
      <w:r w:rsidR="004600EC" w:rsidRPr="004600EC">
        <w:rPr>
          <w:b/>
          <w:sz w:val="24"/>
          <w:szCs w:val="24"/>
        </w:rPr>
        <w:t>s</w:t>
      </w:r>
      <w:r w:rsidR="003E55A5" w:rsidRPr="004600EC">
        <w:rPr>
          <w:b/>
          <w:sz w:val="24"/>
          <w:szCs w:val="24"/>
        </w:rPr>
        <w:t> :</w:t>
      </w:r>
    </w:p>
    <w:p w:rsidR="00D915A9" w:rsidRPr="004600EC" w:rsidRDefault="00D915A9" w:rsidP="004600EC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Le candidat devra utiliser les données d’imagerie IRM (T1, T2, FLAIR, T2*, DTI, Grase) pour élaborer l</w:t>
      </w:r>
      <w:r w:rsidR="002A7E21">
        <w:rPr>
          <w:sz w:val="24"/>
          <w:szCs w:val="24"/>
        </w:rPr>
        <w:t>e plan de l’</w:t>
      </w:r>
      <w:r>
        <w:rPr>
          <w:sz w:val="24"/>
          <w:szCs w:val="24"/>
        </w:rPr>
        <w:t>architecture d’un implant cérébral 3D. Cet implant sera fabriqué par impression 3D</w:t>
      </w:r>
      <w:r w:rsidR="002A7E21">
        <w:rPr>
          <w:sz w:val="24"/>
          <w:szCs w:val="24"/>
        </w:rPr>
        <w:t xml:space="preserve"> et implanté dans le cerveau</w:t>
      </w:r>
      <w:r>
        <w:rPr>
          <w:sz w:val="24"/>
          <w:szCs w:val="24"/>
        </w:rPr>
        <w:t xml:space="preserve">. L’ingénieur </w:t>
      </w:r>
      <w:r w:rsidR="002A7E21">
        <w:rPr>
          <w:sz w:val="24"/>
          <w:szCs w:val="24"/>
        </w:rPr>
        <w:t>contribuera, à partir des images fonctionnelles IRMf et de connectivité anatomique et fonctionnelle, à la recherche de biomarqueurs d’imagerie de l’efficacité thérapeutique des implants.</w:t>
      </w:r>
      <w:r w:rsidR="002A7E21" w:rsidRPr="00D915A9">
        <w:rPr>
          <w:sz w:val="24"/>
          <w:szCs w:val="24"/>
        </w:rPr>
        <w:t xml:space="preserve"> </w:t>
      </w:r>
      <w:r w:rsidR="002A7E21">
        <w:rPr>
          <w:sz w:val="24"/>
          <w:szCs w:val="24"/>
        </w:rPr>
        <w:t>Un sous-projet serait de développer un logiciel de contourage automatique des lésions AVC chez l’homme et l’animal.</w:t>
      </w:r>
    </w:p>
    <w:p w:rsidR="004600EC" w:rsidRPr="004600EC" w:rsidRDefault="004600EC" w:rsidP="004600EC">
      <w:pPr>
        <w:contextualSpacing/>
        <w:jc w:val="both"/>
        <w:rPr>
          <w:sz w:val="24"/>
          <w:szCs w:val="24"/>
        </w:rPr>
      </w:pPr>
    </w:p>
    <w:p w:rsidR="003E55A5" w:rsidRPr="004600EC" w:rsidRDefault="009A0BE9" w:rsidP="004600EC">
      <w:pPr>
        <w:contextualSpacing/>
        <w:jc w:val="both"/>
        <w:rPr>
          <w:b/>
          <w:sz w:val="24"/>
          <w:szCs w:val="24"/>
        </w:rPr>
      </w:pPr>
      <w:r w:rsidRPr="004600EC">
        <w:rPr>
          <w:b/>
          <w:sz w:val="24"/>
          <w:szCs w:val="24"/>
        </w:rPr>
        <w:t>Compétences</w:t>
      </w:r>
      <w:r w:rsidR="00E02687" w:rsidRPr="004600EC">
        <w:rPr>
          <w:b/>
          <w:sz w:val="24"/>
          <w:szCs w:val="24"/>
        </w:rPr>
        <w:t xml:space="preserve"> demandées</w:t>
      </w:r>
      <w:r w:rsidR="0092704E" w:rsidRPr="004600EC">
        <w:rPr>
          <w:b/>
          <w:sz w:val="24"/>
          <w:szCs w:val="24"/>
        </w:rPr>
        <w:t> :</w:t>
      </w:r>
    </w:p>
    <w:p w:rsidR="0092704E" w:rsidRPr="004600EC" w:rsidRDefault="0092704E" w:rsidP="004600EC">
      <w:pPr>
        <w:contextualSpacing/>
        <w:jc w:val="both"/>
        <w:rPr>
          <w:sz w:val="24"/>
          <w:szCs w:val="24"/>
        </w:rPr>
      </w:pPr>
      <w:r w:rsidRPr="004600EC">
        <w:rPr>
          <w:sz w:val="24"/>
          <w:szCs w:val="24"/>
        </w:rPr>
        <w:t xml:space="preserve">Niveau ingénieur ou PhD </w:t>
      </w:r>
      <w:r w:rsidR="00D915A9">
        <w:rPr>
          <w:sz w:val="24"/>
          <w:szCs w:val="24"/>
        </w:rPr>
        <w:t xml:space="preserve">en informatique, physique, mathématiques </w:t>
      </w:r>
      <w:r w:rsidRPr="004600EC">
        <w:rPr>
          <w:sz w:val="24"/>
          <w:szCs w:val="24"/>
        </w:rPr>
        <w:t>avec spécialisation dans le domaine de l’IRM.</w:t>
      </w:r>
    </w:p>
    <w:p w:rsidR="009A0BE9" w:rsidRDefault="009A0BE9" w:rsidP="004600EC">
      <w:pPr>
        <w:contextualSpacing/>
        <w:jc w:val="both"/>
        <w:rPr>
          <w:sz w:val="24"/>
          <w:szCs w:val="24"/>
        </w:rPr>
      </w:pPr>
      <w:r w:rsidRPr="004600EC">
        <w:rPr>
          <w:sz w:val="24"/>
          <w:szCs w:val="24"/>
        </w:rPr>
        <w:t xml:space="preserve">Forte expérience </w:t>
      </w:r>
      <w:r w:rsidR="00020764">
        <w:rPr>
          <w:sz w:val="24"/>
          <w:szCs w:val="24"/>
        </w:rPr>
        <w:t>en programmation et traitement d’images</w:t>
      </w:r>
      <w:r w:rsidR="00D915A9">
        <w:rPr>
          <w:sz w:val="24"/>
          <w:szCs w:val="24"/>
        </w:rPr>
        <w:t xml:space="preserve"> (modélisations mathématiques)</w:t>
      </w:r>
      <w:r w:rsidRPr="004600EC">
        <w:rPr>
          <w:sz w:val="24"/>
          <w:szCs w:val="24"/>
        </w:rPr>
        <w:t>.</w:t>
      </w:r>
    </w:p>
    <w:p w:rsidR="00D915A9" w:rsidRDefault="00D915A9" w:rsidP="004600EC">
      <w:pPr>
        <w:contextualSpacing/>
        <w:jc w:val="both"/>
        <w:rPr>
          <w:sz w:val="24"/>
        </w:rPr>
      </w:pPr>
      <w:r>
        <w:rPr>
          <w:sz w:val="24"/>
        </w:rPr>
        <w:t>Implémenter et déployer des méthodes d’analyse d’images avancées.</w:t>
      </w:r>
    </w:p>
    <w:p w:rsidR="00D915A9" w:rsidRDefault="00D915A9" w:rsidP="004600EC">
      <w:pPr>
        <w:contextualSpacing/>
        <w:jc w:val="both"/>
        <w:rPr>
          <w:sz w:val="24"/>
        </w:rPr>
      </w:pPr>
      <w:r>
        <w:rPr>
          <w:sz w:val="24"/>
        </w:rPr>
        <w:t>Concevoir et valider des protocoles d’analyse de données automatisés mis ensuite à disposition des utilisateurs.</w:t>
      </w:r>
    </w:p>
    <w:p w:rsidR="00D915A9" w:rsidRDefault="00D915A9" w:rsidP="004600EC">
      <w:pPr>
        <w:contextualSpacing/>
        <w:jc w:val="both"/>
        <w:rPr>
          <w:sz w:val="24"/>
        </w:rPr>
      </w:pPr>
      <w:r w:rsidRPr="00465653">
        <w:rPr>
          <w:sz w:val="24"/>
        </w:rPr>
        <w:t xml:space="preserve">Maîtrise de Matlab, C, C++, </w:t>
      </w:r>
      <w:r>
        <w:rPr>
          <w:sz w:val="24"/>
        </w:rPr>
        <w:t xml:space="preserve">Python, </w:t>
      </w:r>
      <w:r w:rsidRPr="00465653">
        <w:rPr>
          <w:sz w:val="24"/>
        </w:rPr>
        <w:t>R</w:t>
      </w:r>
    </w:p>
    <w:p w:rsidR="00D915A9" w:rsidRDefault="00D915A9" w:rsidP="004600EC">
      <w:pPr>
        <w:contextualSpacing/>
        <w:jc w:val="both"/>
        <w:rPr>
          <w:sz w:val="24"/>
        </w:rPr>
      </w:pPr>
      <w:r>
        <w:rPr>
          <w:sz w:val="24"/>
        </w:rPr>
        <w:t>Expérience dans les approches d’apprentissage supervisé et non supervisé</w:t>
      </w:r>
    </w:p>
    <w:p w:rsidR="00D915A9" w:rsidRDefault="00D915A9" w:rsidP="00D915A9">
      <w:pPr>
        <w:spacing w:after="0"/>
        <w:rPr>
          <w:sz w:val="24"/>
          <w:lang w:val="en-GB"/>
        </w:rPr>
      </w:pPr>
      <w:r w:rsidRPr="00D915A9">
        <w:rPr>
          <w:sz w:val="24"/>
          <w:lang w:val="en-GB"/>
        </w:rPr>
        <w:lastRenderedPageBreak/>
        <w:t>Maîtrise FSL, Freesurfer, SPM, MriCron, ITK</w:t>
      </w:r>
      <w:r>
        <w:rPr>
          <w:sz w:val="24"/>
          <w:lang w:val="en-GB"/>
        </w:rPr>
        <w:t>-</w:t>
      </w:r>
      <w:r w:rsidRPr="00D915A9">
        <w:rPr>
          <w:sz w:val="24"/>
          <w:lang w:val="en-GB"/>
        </w:rPr>
        <w:t>S</w:t>
      </w:r>
      <w:r>
        <w:rPr>
          <w:sz w:val="24"/>
          <w:lang w:val="en-GB"/>
        </w:rPr>
        <w:t>NAP</w:t>
      </w:r>
      <w:r w:rsidRPr="00D915A9">
        <w:rPr>
          <w:sz w:val="24"/>
          <w:lang w:val="en-GB"/>
        </w:rPr>
        <w:t>, CAT12, CONN, PMOD, DSI Studio, Trackvis</w:t>
      </w:r>
      <w:r>
        <w:rPr>
          <w:sz w:val="24"/>
          <w:lang w:val="en-GB"/>
        </w:rPr>
        <w:t>.</w:t>
      </w:r>
    </w:p>
    <w:p w:rsidR="000335C1" w:rsidRDefault="000335C1" w:rsidP="00D915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Intérêt pour </w:t>
      </w:r>
      <w:r w:rsidR="00020764">
        <w:rPr>
          <w:sz w:val="24"/>
          <w:szCs w:val="24"/>
        </w:rPr>
        <w:t>les neurosciences</w:t>
      </w:r>
      <w:r w:rsidR="003305B5">
        <w:rPr>
          <w:sz w:val="24"/>
          <w:szCs w:val="24"/>
        </w:rPr>
        <w:t>.</w:t>
      </w:r>
    </w:p>
    <w:p w:rsidR="00D915A9" w:rsidRPr="004600EC" w:rsidRDefault="00D915A9" w:rsidP="00D915A9">
      <w:pPr>
        <w:rPr>
          <w:sz w:val="24"/>
          <w:szCs w:val="24"/>
        </w:rPr>
      </w:pPr>
      <w:r>
        <w:rPr>
          <w:sz w:val="24"/>
          <w:szCs w:val="24"/>
        </w:rPr>
        <w:t>Avoir un esprit d’équipe développé.</w:t>
      </w:r>
    </w:p>
    <w:p w:rsidR="00E02687" w:rsidRPr="004600EC" w:rsidRDefault="00E02687" w:rsidP="004600EC">
      <w:pPr>
        <w:contextualSpacing/>
        <w:jc w:val="both"/>
        <w:rPr>
          <w:b/>
          <w:sz w:val="24"/>
          <w:szCs w:val="24"/>
        </w:rPr>
      </w:pPr>
      <w:r w:rsidRPr="004600EC">
        <w:rPr>
          <w:b/>
          <w:sz w:val="24"/>
          <w:szCs w:val="24"/>
        </w:rPr>
        <w:t>Niveau de rémunération :</w:t>
      </w:r>
    </w:p>
    <w:p w:rsidR="00750F6D" w:rsidRPr="004600EC" w:rsidRDefault="00E02687" w:rsidP="004600EC">
      <w:pPr>
        <w:contextualSpacing/>
        <w:jc w:val="both"/>
        <w:rPr>
          <w:sz w:val="24"/>
          <w:szCs w:val="24"/>
        </w:rPr>
      </w:pPr>
      <w:r w:rsidRPr="004600EC">
        <w:rPr>
          <w:sz w:val="24"/>
          <w:szCs w:val="24"/>
        </w:rPr>
        <w:t xml:space="preserve">Selon grille expérience &lt;3 ans </w:t>
      </w:r>
      <w:r w:rsidR="00750F6D" w:rsidRPr="004600EC">
        <w:rPr>
          <w:sz w:val="24"/>
          <w:szCs w:val="24"/>
        </w:rPr>
        <w:t>environ 2000 euros net mensuel.</w:t>
      </w:r>
    </w:p>
    <w:p w:rsidR="004600EC" w:rsidRPr="004600EC" w:rsidRDefault="004600EC" w:rsidP="00BF482A">
      <w:pPr>
        <w:contextualSpacing/>
        <w:jc w:val="both"/>
      </w:pPr>
    </w:p>
    <w:p w:rsidR="00750F6D" w:rsidRPr="003E4D95" w:rsidRDefault="00750F6D" w:rsidP="00BF482A">
      <w:pPr>
        <w:contextualSpacing/>
        <w:jc w:val="both"/>
        <w:rPr>
          <w:b/>
        </w:rPr>
      </w:pPr>
      <w:r w:rsidRPr="003E4D95">
        <w:rPr>
          <w:b/>
        </w:rPr>
        <w:t>Personnes à contacter :</w:t>
      </w:r>
    </w:p>
    <w:p w:rsidR="00750F6D" w:rsidRPr="00186B5A" w:rsidRDefault="00020764" w:rsidP="00750F6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Isabelle Loubinoux</w:t>
      </w:r>
      <w:r w:rsidR="00750F6D" w:rsidRPr="00186B5A">
        <w:rPr>
          <w:sz w:val="24"/>
          <w:szCs w:val="24"/>
        </w:rPr>
        <w:tab/>
      </w:r>
      <w:r w:rsidR="00750F6D" w:rsidRPr="00186B5A">
        <w:rPr>
          <w:sz w:val="24"/>
          <w:szCs w:val="24"/>
        </w:rPr>
        <w:tab/>
      </w:r>
      <w:r w:rsidR="00750F6D" w:rsidRPr="00186B5A">
        <w:rPr>
          <w:sz w:val="24"/>
          <w:szCs w:val="24"/>
        </w:rPr>
        <w:tab/>
      </w:r>
      <w:r w:rsidR="00750F6D" w:rsidRPr="00186B5A">
        <w:rPr>
          <w:sz w:val="24"/>
          <w:szCs w:val="24"/>
        </w:rPr>
        <w:tab/>
      </w:r>
      <w:r w:rsidR="00750F6D" w:rsidRPr="00186B5A">
        <w:rPr>
          <w:sz w:val="24"/>
          <w:szCs w:val="24"/>
        </w:rPr>
        <w:tab/>
      </w:r>
      <w:r w:rsidR="00750F6D" w:rsidRPr="00186B5A">
        <w:rPr>
          <w:sz w:val="24"/>
          <w:szCs w:val="24"/>
        </w:rPr>
        <w:tab/>
      </w:r>
    </w:p>
    <w:p w:rsidR="00750F6D" w:rsidRPr="00DA2813" w:rsidRDefault="00750F6D" w:rsidP="00750F6D">
      <w:pPr>
        <w:contextualSpacing/>
        <w:jc w:val="both"/>
        <w:rPr>
          <w:lang w:val="en-US"/>
        </w:rPr>
      </w:pPr>
      <w:r w:rsidRPr="00DA2813">
        <w:rPr>
          <w:lang w:val="en-US"/>
        </w:rPr>
        <w:t>ToNIC UMR 1214 Inserm/UPS</w:t>
      </w:r>
      <w:r w:rsidRPr="00DA2813">
        <w:rPr>
          <w:lang w:val="en-US"/>
        </w:rPr>
        <w:tab/>
      </w:r>
      <w:r w:rsidRPr="00DA2813">
        <w:rPr>
          <w:lang w:val="en-US"/>
        </w:rPr>
        <w:tab/>
      </w:r>
      <w:r w:rsidRPr="00DA2813">
        <w:rPr>
          <w:lang w:val="en-US"/>
        </w:rPr>
        <w:tab/>
      </w:r>
      <w:r w:rsidRPr="00DA2813">
        <w:rPr>
          <w:lang w:val="en-US"/>
        </w:rPr>
        <w:tab/>
      </w:r>
      <w:r w:rsidRPr="00DA2813">
        <w:rPr>
          <w:lang w:val="en-US"/>
        </w:rPr>
        <w:tab/>
      </w:r>
    </w:p>
    <w:p w:rsidR="000335C1" w:rsidRPr="001D333E" w:rsidRDefault="00750F6D" w:rsidP="000335C1">
      <w:pPr>
        <w:contextualSpacing/>
        <w:jc w:val="both"/>
        <w:rPr>
          <w:lang w:val="en-GB"/>
        </w:rPr>
      </w:pPr>
      <w:r w:rsidRPr="001D333E">
        <w:rPr>
          <w:lang w:val="en-GB"/>
        </w:rPr>
        <w:t>Pavillon Baudot CHU Purpan</w:t>
      </w:r>
      <w:r w:rsidR="000335C1" w:rsidRPr="001D333E">
        <w:rPr>
          <w:lang w:val="en-GB"/>
        </w:rPr>
        <w:tab/>
      </w:r>
      <w:r w:rsidR="000335C1" w:rsidRPr="001D333E">
        <w:rPr>
          <w:lang w:val="en-GB"/>
        </w:rPr>
        <w:tab/>
      </w:r>
      <w:r w:rsidR="000335C1" w:rsidRPr="001D333E">
        <w:rPr>
          <w:lang w:val="en-GB"/>
        </w:rPr>
        <w:tab/>
      </w:r>
      <w:r w:rsidR="000335C1" w:rsidRPr="001D333E">
        <w:rPr>
          <w:lang w:val="en-GB"/>
        </w:rPr>
        <w:tab/>
      </w:r>
      <w:r w:rsidR="000335C1" w:rsidRPr="001D333E">
        <w:rPr>
          <w:lang w:val="en-GB"/>
        </w:rPr>
        <w:tab/>
      </w:r>
    </w:p>
    <w:p w:rsidR="003E4D95" w:rsidRDefault="00750F6D" w:rsidP="00750F6D">
      <w:pPr>
        <w:contextualSpacing/>
        <w:jc w:val="both"/>
      </w:pPr>
      <w:r w:rsidRPr="003E4D95">
        <w:t xml:space="preserve">31024 Toulouse cedex 3   Tel :   05 62 74 61 </w:t>
      </w:r>
      <w:r w:rsidR="00020764">
        <w:t>83</w:t>
      </w:r>
      <w:r w:rsidR="004600EC" w:rsidRPr="003E4D95">
        <w:tab/>
      </w:r>
      <w:r w:rsidR="004600EC" w:rsidRPr="003E4D95">
        <w:tab/>
      </w:r>
      <w:r w:rsidR="004600EC" w:rsidRPr="003E4D95">
        <w:tab/>
      </w:r>
      <w:r w:rsidR="003E4D95">
        <w:tab/>
      </w:r>
    </w:p>
    <w:p w:rsidR="003E55A5" w:rsidRPr="00020764" w:rsidRDefault="009077D8" w:rsidP="00BF482A">
      <w:pPr>
        <w:contextualSpacing/>
        <w:jc w:val="both"/>
        <w:rPr>
          <w:rStyle w:val="Lienhypertexte"/>
        </w:rPr>
      </w:pPr>
      <w:hyperlink r:id="rId7" w:history="1">
        <w:r w:rsidR="00020764" w:rsidRPr="006761B8">
          <w:rPr>
            <w:rStyle w:val="Lienhypertexte"/>
          </w:rPr>
          <w:t>isabelle.loubinoux@inserm.fr</w:t>
        </w:r>
      </w:hyperlink>
      <w:r w:rsidR="00750F6D" w:rsidRPr="00020764">
        <w:tab/>
      </w:r>
      <w:r w:rsidR="00750F6D" w:rsidRPr="00020764">
        <w:tab/>
      </w:r>
      <w:r w:rsidR="00750F6D" w:rsidRPr="00020764">
        <w:tab/>
      </w:r>
      <w:r w:rsidR="00750F6D" w:rsidRPr="00020764">
        <w:tab/>
      </w:r>
      <w:r w:rsidR="00750F6D" w:rsidRPr="00020764">
        <w:tab/>
      </w:r>
    </w:p>
    <w:p w:rsidR="00DA2813" w:rsidRPr="00020764" w:rsidRDefault="00DA2813" w:rsidP="00BF482A">
      <w:pPr>
        <w:contextualSpacing/>
        <w:jc w:val="both"/>
        <w:rPr>
          <w:rStyle w:val="Lienhypertexte"/>
        </w:rPr>
      </w:pPr>
    </w:p>
    <w:p w:rsidR="00DA2813" w:rsidRDefault="00C120C4" w:rsidP="00DA2813">
      <w:pPr>
        <w:contextualSpacing/>
        <w:jc w:val="both"/>
        <w:rPr>
          <w:b/>
        </w:rPr>
      </w:pPr>
      <w:r w:rsidRPr="00412787">
        <w:rPr>
          <w:b/>
        </w:rPr>
        <w:t>Publications du groupe sur le sujet :</w:t>
      </w:r>
    </w:p>
    <w:p w:rsidR="00412787" w:rsidRPr="00412787" w:rsidRDefault="00412787" w:rsidP="00DA2813">
      <w:pPr>
        <w:contextualSpacing/>
        <w:jc w:val="both"/>
        <w:rPr>
          <w:b/>
        </w:rPr>
      </w:pPr>
    </w:p>
    <w:p w:rsidR="00C120C4" w:rsidRPr="005629A0" w:rsidRDefault="00C120C4" w:rsidP="00412787">
      <w:pPr>
        <w:spacing w:line="300" w:lineRule="exact"/>
        <w:jc w:val="both"/>
        <w:rPr>
          <w:sz w:val="24"/>
          <w:szCs w:val="24"/>
          <w:lang w:val="en-GB"/>
        </w:rPr>
      </w:pPr>
      <w:r w:rsidRPr="00131279">
        <w:rPr>
          <w:sz w:val="24"/>
          <w:lang w:val="en-GB"/>
        </w:rPr>
        <w:t>Accardo</w:t>
      </w:r>
      <w:r>
        <w:rPr>
          <w:sz w:val="24"/>
          <w:lang w:val="en-GB"/>
        </w:rPr>
        <w:t xml:space="preserve"> A</w:t>
      </w:r>
      <w:r w:rsidRPr="00131279">
        <w:rPr>
          <w:sz w:val="24"/>
          <w:lang w:val="en-GB"/>
        </w:rPr>
        <w:t>, Cirillo</w:t>
      </w:r>
      <w:r>
        <w:rPr>
          <w:sz w:val="24"/>
          <w:lang w:val="en-GB"/>
        </w:rPr>
        <w:t xml:space="preserve"> C</w:t>
      </w:r>
      <w:r w:rsidRPr="00131279">
        <w:rPr>
          <w:sz w:val="24"/>
          <w:lang w:val="en-GB"/>
        </w:rPr>
        <w:t>, Lionnet</w:t>
      </w:r>
      <w:r>
        <w:rPr>
          <w:sz w:val="24"/>
          <w:lang w:val="en-GB"/>
        </w:rPr>
        <w:t xml:space="preserve"> S</w:t>
      </w:r>
      <w:r w:rsidRPr="00131279">
        <w:rPr>
          <w:sz w:val="24"/>
          <w:lang w:val="en-GB"/>
        </w:rPr>
        <w:t>, Vieu</w:t>
      </w:r>
      <w:r>
        <w:rPr>
          <w:sz w:val="24"/>
          <w:lang w:val="en-GB"/>
        </w:rPr>
        <w:t xml:space="preserve"> C</w:t>
      </w:r>
      <w:r w:rsidRPr="00131279">
        <w:rPr>
          <w:sz w:val="24"/>
          <w:lang w:val="en-GB"/>
        </w:rPr>
        <w:t xml:space="preserve">, </w:t>
      </w:r>
      <w:r w:rsidRPr="0072346B">
        <w:rPr>
          <w:sz w:val="24"/>
          <w:u w:val="single"/>
          <w:lang w:val="en-GB"/>
        </w:rPr>
        <w:t>Loubinoux I</w:t>
      </w:r>
      <w:r>
        <w:rPr>
          <w:sz w:val="24"/>
          <w:lang w:val="en-GB"/>
        </w:rPr>
        <w:t xml:space="preserve">. </w:t>
      </w:r>
      <w:r w:rsidRPr="00131279">
        <w:rPr>
          <w:sz w:val="24"/>
          <w:lang w:val="en-GB"/>
        </w:rPr>
        <w:t>Interfacing cells with microengineered scaffolds for neural tissue reconstruction.</w:t>
      </w:r>
      <w:r w:rsidRPr="00131279">
        <w:rPr>
          <w:lang w:val="en-GB"/>
        </w:rPr>
        <w:t xml:space="preserve"> </w:t>
      </w:r>
      <w:r w:rsidRPr="00D9540E">
        <w:rPr>
          <w:sz w:val="24"/>
          <w:lang w:val="en-GB"/>
        </w:rPr>
        <w:t xml:space="preserve">Brain Research Bulletin. </w:t>
      </w:r>
      <w:r w:rsidRPr="00D9540E">
        <w:rPr>
          <w:b/>
          <w:sz w:val="24"/>
          <w:lang w:val="en-GB"/>
        </w:rPr>
        <w:t>2019</w:t>
      </w:r>
      <w:r w:rsidRPr="00D9540E">
        <w:rPr>
          <w:sz w:val="24"/>
          <w:lang w:val="en-GB"/>
        </w:rPr>
        <w:t xml:space="preserve">;152:202-211. </w:t>
      </w:r>
      <w:r w:rsidRPr="005629A0">
        <w:rPr>
          <w:sz w:val="24"/>
          <w:szCs w:val="24"/>
          <w:lang w:val="en-GB"/>
        </w:rPr>
        <w:t>Review.</w:t>
      </w:r>
      <w:r w:rsidRPr="0072346B">
        <w:rPr>
          <w:color w:val="FF0000"/>
          <w:sz w:val="24"/>
          <w:szCs w:val="24"/>
          <w:lang w:val="en-GB"/>
        </w:rPr>
        <w:t xml:space="preserve"> </w:t>
      </w:r>
      <w:r>
        <w:rPr>
          <w:color w:val="FF0000"/>
          <w:sz w:val="24"/>
          <w:szCs w:val="24"/>
          <w:lang w:val="en-GB"/>
        </w:rPr>
        <w:t xml:space="preserve">Invited review. </w:t>
      </w:r>
      <w:r w:rsidRPr="0072346B">
        <w:rPr>
          <w:color w:val="FF0000"/>
          <w:sz w:val="24"/>
          <w:szCs w:val="24"/>
          <w:lang w:val="en-GB"/>
        </w:rPr>
        <w:t>I.F. 3.4</w:t>
      </w:r>
    </w:p>
    <w:p w:rsidR="00C120C4" w:rsidRPr="00C120C4" w:rsidRDefault="00C120C4" w:rsidP="00412787">
      <w:pPr>
        <w:spacing w:line="300" w:lineRule="exact"/>
        <w:jc w:val="both"/>
        <w:rPr>
          <w:color w:val="FF0000"/>
          <w:sz w:val="24"/>
          <w:lang w:val="en-GB"/>
        </w:rPr>
      </w:pPr>
      <w:r w:rsidRPr="00B93036">
        <w:rPr>
          <w:sz w:val="24"/>
          <w:lang w:val="en-GB"/>
        </w:rPr>
        <w:t xml:space="preserve">Le Friec A, Salabert AS, Davoust C, Demain B, Vieu C, Vaysse </w:t>
      </w:r>
      <w:r w:rsidRPr="00F413B2">
        <w:rPr>
          <w:sz w:val="24"/>
          <w:lang w:val="en-GB"/>
        </w:rPr>
        <w:t xml:space="preserve">L, Payoux P, </w:t>
      </w:r>
      <w:r w:rsidRPr="00687601">
        <w:rPr>
          <w:sz w:val="24"/>
          <w:u w:val="single"/>
          <w:lang w:val="en-GB"/>
        </w:rPr>
        <w:t>Loubinoux I</w:t>
      </w:r>
      <w:r w:rsidRPr="00F413B2">
        <w:rPr>
          <w:sz w:val="24"/>
          <w:lang w:val="en-GB"/>
        </w:rPr>
        <w:t>. Enhancing plasticity of the central nervous system: Drugs, stem cell therapy and neuro-implants</w:t>
      </w:r>
      <w:r>
        <w:rPr>
          <w:sz w:val="24"/>
          <w:lang w:val="en-GB"/>
        </w:rPr>
        <w:t xml:space="preserve">. </w:t>
      </w:r>
      <w:r w:rsidRPr="00C120C4">
        <w:rPr>
          <w:sz w:val="24"/>
          <w:lang w:val="en-GB"/>
        </w:rPr>
        <w:t xml:space="preserve">Neural Plasticity. </w:t>
      </w:r>
      <w:r w:rsidRPr="00C120C4">
        <w:rPr>
          <w:b/>
          <w:sz w:val="24"/>
          <w:lang w:val="en-GB"/>
        </w:rPr>
        <w:t>2017</w:t>
      </w:r>
      <w:r w:rsidRPr="00C120C4">
        <w:rPr>
          <w:sz w:val="24"/>
          <w:lang w:val="en-GB"/>
        </w:rPr>
        <w:t xml:space="preserve">:2545736. </w:t>
      </w:r>
      <w:r w:rsidRPr="00C120C4">
        <w:rPr>
          <w:color w:val="FF0000"/>
          <w:sz w:val="24"/>
          <w:lang w:val="en-GB"/>
        </w:rPr>
        <w:t>I.F. 3.0</w:t>
      </w:r>
    </w:p>
    <w:p w:rsidR="00C120C4" w:rsidRPr="00783316" w:rsidRDefault="00C120C4" w:rsidP="00412787">
      <w:pPr>
        <w:spacing w:line="300" w:lineRule="exact"/>
        <w:jc w:val="both"/>
        <w:rPr>
          <w:color w:val="FF0000"/>
          <w:sz w:val="24"/>
          <w:lang w:val="en-GB"/>
        </w:rPr>
      </w:pPr>
      <w:r>
        <w:rPr>
          <w:sz w:val="24"/>
          <w:lang w:val="en-US"/>
        </w:rPr>
        <w:t>D</w:t>
      </w:r>
      <w:r w:rsidRPr="00B83D48">
        <w:rPr>
          <w:sz w:val="24"/>
          <w:lang w:val="en-US"/>
        </w:rPr>
        <w:t>avoust</w:t>
      </w:r>
      <w:r>
        <w:rPr>
          <w:sz w:val="24"/>
          <w:lang w:val="en-US"/>
        </w:rPr>
        <w:t xml:space="preserve"> C</w:t>
      </w:r>
      <w:r w:rsidRPr="00B83D48">
        <w:rPr>
          <w:sz w:val="24"/>
          <w:lang w:val="en-US"/>
        </w:rPr>
        <w:t>, Plas</w:t>
      </w:r>
      <w:r>
        <w:rPr>
          <w:sz w:val="24"/>
          <w:lang w:val="en-US"/>
        </w:rPr>
        <w:t xml:space="preserve"> B</w:t>
      </w:r>
      <w:r w:rsidRPr="00B83D48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Béduer A, </w:t>
      </w:r>
      <w:r w:rsidRPr="00B83D48">
        <w:rPr>
          <w:sz w:val="24"/>
          <w:lang w:val="en-US"/>
        </w:rPr>
        <w:t>Demain</w:t>
      </w:r>
      <w:r>
        <w:rPr>
          <w:sz w:val="24"/>
          <w:lang w:val="en-US"/>
        </w:rPr>
        <w:t xml:space="preserve"> B</w:t>
      </w:r>
      <w:r w:rsidRPr="00B83D48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Salabert AS, JC Sol, </w:t>
      </w:r>
      <w:r w:rsidRPr="00B83D48">
        <w:rPr>
          <w:sz w:val="24"/>
          <w:lang w:val="en-US"/>
        </w:rPr>
        <w:t>Vieu</w:t>
      </w:r>
      <w:r>
        <w:rPr>
          <w:sz w:val="24"/>
          <w:lang w:val="en-US"/>
        </w:rPr>
        <w:t xml:space="preserve"> C, </w:t>
      </w:r>
      <w:r w:rsidRPr="00B83D48">
        <w:rPr>
          <w:sz w:val="24"/>
          <w:lang w:val="en-US"/>
        </w:rPr>
        <w:t>Vaysse</w:t>
      </w:r>
      <w:r>
        <w:rPr>
          <w:sz w:val="24"/>
          <w:lang w:val="en-US"/>
        </w:rPr>
        <w:t xml:space="preserve"> L, </w:t>
      </w:r>
      <w:r w:rsidRPr="006A3AF2">
        <w:rPr>
          <w:sz w:val="24"/>
          <w:u w:val="single"/>
          <w:lang w:val="en-US"/>
        </w:rPr>
        <w:t>Loubinoux I</w:t>
      </w:r>
      <w:r w:rsidRPr="00B83D48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Pr="000114FC">
        <w:rPr>
          <w:sz w:val="24"/>
          <w:lang w:val="en-US"/>
        </w:rPr>
        <w:t>Regenerative potential of primary adult human neural stem cells on micropatterned bioimplants boosts motor recovery</w:t>
      </w:r>
      <w:r>
        <w:rPr>
          <w:sz w:val="24"/>
          <w:lang w:val="en-US"/>
        </w:rPr>
        <w:t xml:space="preserve">. </w:t>
      </w:r>
      <w:r w:rsidRPr="00FD5B35">
        <w:rPr>
          <w:sz w:val="24"/>
          <w:lang w:val="en-GB"/>
        </w:rPr>
        <w:t xml:space="preserve">Stem Cell Research &amp; Therapy. </w:t>
      </w:r>
      <w:r w:rsidRPr="00707ED5">
        <w:rPr>
          <w:b/>
          <w:sz w:val="24"/>
          <w:lang w:val="en-GB"/>
        </w:rPr>
        <w:t>2017</w:t>
      </w:r>
      <w:r>
        <w:rPr>
          <w:sz w:val="24"/>
          <w:lang w:val="en-GB"/>
        </w:rPr>
        <w:t xml:space="preserve">. </w:t>
      </w:r>
      <w:r w:rsidRPr="00707ED5">
        <w:rPr>
          <w:sz w:val="24"/>
          <w:lang w:val="en-GB"/>
        </w:rPr>
        <w:t>8(1):253</w:t>
      </w:r>
      <w:r w:rsidRPr="00FD5B35">
        <w:rPr>
          <w:sz w:val="24"/>
          <w:lang w:val="en-GB"/>
        </w:rPr>
        <w:t xml:space="preserve">. </w:t>
      </w:r>
      <w:r w:rsidRPr="00783316">
        <w:rPr>
          <w:color w:val="FF0000"/>
          <w:sz w:val="24"/>
          <w:lang w:val="en-GB"/>
        </w:rPr>
        <w:t>I.F. 4.2</w:t>
      </w:r>
    </w:p>
    <w:p w:rsidR="00C120C4" w:rsidRDefault="00C120C4" w:rsidP="00412787">
      <w:pPr>
        <w:spacing w:line="300" w:lineRule="exact"/>
        <w:jc w:val="both"/>
        <w:rPr>
          <w:bCs/>
          <w:color w:val="FF0000"/>
          <w:sz w:val="24"/>
          <w:szCs w:val="24"/>
          <w:lang w:val="en-US"/>
        </w:rPr>
      </w:pPr>
      <w:r w:rsidRPr="00D16733">
        <w:rPr>
          <w:sz w:val="24"/>
          <w:lang w:val="en-US"/>
        </w:rPr>
        <w:t xml:space="preserve">Demain B*, Davoust C*, Plas B, Bolan F, Boulanouar K; Renaud L, Darmana R, Vaysse L, Vieu C, </w:t>
      </w:r>
      <w:r w:rsidRPr="00D16733">
        <w:rPr>
          <w:sz w:val="24"/>
          <w:u w:val="single"/>
          <w:lang w:val="en-US"/>
        </w:rPr>
        <w:t>Loubinoux I</w:t>
      </w:r>
      <w:r w:rsidRPr="00D16733">
        <w:rPr>
          <w:sz w:val="24"/>
          <w:lang w:val="en-US"/>
        </w:rPr>
        <w:t xml:space="preserve">. Corticospinal tract tracing in the marmoset with a clinical whole-body 3T scanner using manganese-enhanced MRI. PlosOne 2015 Sep 23;10(9):e0138308. doi: 10.1371/journal.pone.0138308. eCollection </w:t>
      </w:r>
      <w:r w:rsidRPr="00D16733">
        <w:rPr>
          <w:b/>
          <w:sz w:val="24"/>
          <w:lang w:val="en-US"/>
        </w:rPr>
        <w:t>2015</w:t>
      </w:r>
      <w:r w:rsidRPr="00D16733">
        <w:rPr>
          <w:sz w:val="24"/>
          <w:lang w:val="en-US"/>
        </w:rPr>
        <w:t xml:space="preserve">. </w:t>
      </w:r>
      <w:r w:rsidRPr="00D16733">
        <w:rPr>
          <w:bCs/>
          <w:color w:val="FF0000"/>
          <w:sz w:val="24"/>
          <w:szCs w:val="24"/>
          <w:lang w:val="en-US"/>
        </w:rPr>
        <w:t>IF: 3.2</w:t>
      </w:r>
    </w:p>
    <w:p w:rsidR="00C120C4" w:rsidRPr="00D16733" w:rsidRDefault="00C120C4" w:rsidP="00412787">
      <w:pPr>
        <w:spacing w:line="300" w:lineRule="exact"/>
        <w:jc w:val="both"/>
        <w:rPr>
          <w:bCs/>
          <w:sz w:val="24"/>
          <w:szCs w:val="24"/>
          <w:lang w:val="en-US"/>
        </w:rPr>
      </w:pPr>
      <w:r w:rsidRPr="00D16733">
        <w:rPr>
          <w:bCs/>
          <w:sz w:val="24"/>
          <w:szCs w:val="24"/>
          <w:lang w:val="en-US"/>
        </w:rPr>
        <w:t xml:space="preserve">Vaysse L, Conchou F, Demain B, Davoust C, Plas B, Ruggieri C, Benkaddour M, Simonetta-Moreau M, </w:t>
      </w:r>
      <w:r w:rsidRPr="00D16733">
        <w:rPr>
          <w:bCs/>
          <w:sz w:val="24"/>
          <w:szCs w:val="24"/>
          <w:u w:val="single"/>
          <w:lang w:val="en-US"/>
        </w:rPr>
        <w:t>Loubinoux I</w:t>
      </w:r>
      <w:r w:rsidRPr="00D16733">
        <w:rPr>
          <w:bCs/>
          <w:sz w:val="24"/>
          <w:szCs w:val="24"/>
          <w:lang w:val="en-US"/>
        </w:rPr>
        <w:t xml:space="preserve">. Strength and fine dexterity recovery profiles after a primary motor cortex insult and effect of a neuronal cell graft. Behavioral Neurosci, </w:t>
      </w:r>
      <w:r w:rsidRPr="00D16733">
        <w:rPr>
          <w:b/>
          <w:bCs/>
          <w:sz w:val="24"/>
          <w:szCs w:val="24"/>
          <w:lang w:val="en-US"/>
        </w:rPr>
        <w:t>2015;</w:t>
      </w:r>
      <w:r w:rsidRPr="00D16733">
        <w:rPr>
          <w:bCs/>
          <w:sz w:val="24"/>
          <w:szCs w:val="24"/>
          <w:lang w:val="en-US"/>
        </w:rPr>
        <w:t xml:space="preserve">129(4):423-34. doi: 10.1037/bne0000067. </w:t>
      </w:r>
      <w:r w:rsidRPr="00D16733">
        <w:rPr>
          <w:bCs/>
          <w:color w:val="FF0000"/>
          <w:sz w:val="24"/>
          <w:szCs w:val="24"/>
          <w:lang w:val="en-US"/>
        </w:rPr>
        <w:t>IF: 3.2</w:t>
      </w:r>
    </w:p>
    <w:p w:rsidR="00C120C4" w:rsidRPr="00D16733" w:rsidRDefault="00C120C4" w:rsidP="00412787">
      <w:pPr>
        <w:spacing w:line="300" w:lineRule="exact"/>
        <w:jc w:val="both"/>
        <w:rPr>
          <w:bCs/>
          <w:sz w:val="24"/>
          <w:szCs w:val="24"/>
          <w:lang w:val="en-US"/>
        </w:rPr>
      </w:pPr>
      <w:r w:rsidRPr="00D16733">
        <w:rPr>
          <w:bCs/>
          <w:sz w:val="24"/>
          <w:szCs w:val="24"/>
          <w:lang w:val="en-US"/>
        </w:rPr>
        <w:t xml:space="preserve">Vaysse L, Beduer A, Sol JC, Vieu C, </w:t>
      </w:r>
      <w:r w:rsidRPr="00D16733">
        <w:rPr>
          <w:bCs/>
          <w:sz w:val="24"/>
          <w:szCs w:val="24"/>
          <w:u w:val="single"/>
          <w:lang w:val="en-US"/>
        </w:rPr>
        <w:t>Loubinoux I</w:t>
      </w:r>
      <w:r w:rsidRPr="00D16733">
        <w:rPr>
          <w:bCs/>
          <w:sz w:val="24"/>
          <w:szCs w:val="24"/>
          <w:lang w:val="en-US"/>
        </w:rPr>
        <w:t xml:space="preserve">. Micropatterned bioimplant with guided neuronal cells to promote tissue reconstruction and improve functional recovery after primary motor cortex insult. Biomaterials </w:t>
      </w:r>
      <w:r w:rsidRPr="00D16733">
        <w:rPr>
          <w:b/>
          <w:bCs/>
          <w:sz w:val="24"/>
          <w:szCs w:val="24"/>
          <w:lang w:val="en-US"/>
        </w:rPr>
        <w:t>2015</w:t>
      </w:r>
      <w:r w:rsidRPr="00D16733">
        <w:rPr>
          <w:bCs/>
          <w:sz w:val="24"/>
          <w:szCs w:val="24"/>
          <w:lang w:val="en-US"/>
        </w:rPr>
        <w:t xml:space="preserve"> (58):46-53. doi: 10.1016/j.biomaterials.2015.04.019. </w:t>
      </w:r>
      <w:r w:rsidRPr="00D16733">
        <w:rPr>
          <w:bCs/>
          <w:color w:val="FF0000"/>
          <w:sz w:val="24"/>
          <w:szCs w:val="24"/>
          <w:lang w:val="en-US"/>
        </w:rPr>
        <w:t xml:space="preserve">IF: </w:t>
      </w:r>
      <w:r>
        <w:rPr>
          <w:bCs/>
          <w:color w:val="FF0000"/>
          <w:sz w:val="24"/>
          <w:szCs w:val="24"/>
          <w:lang w:val="en-US"/>
        </w:rPr>
        <w:t>10</w:t>
      </w:r>
      <w:r w:rsidRPr="00D16733">
        <w:rPr>
          <w:bCs/>
          <w:color w:val="FF0000"/>
          <w:sz w:val="24"/>
          <w:szCs w:val="24"/>
          <w:lang w:val="en-US"/>
        </w:rPr>
        <w:t>.</w:t>
      </w:r>
      <w:r>
        <w:rPr>
          <w:bCs/>
          <w:color w:val="FF0000"/>
          <w:sz w:val="24"/>
          <w:szCs w:val="24"/>
          <w:lang w:val="en-US"/>
        </w:rPr>
        <w:t>4</w:t>
      </w:r>
    </w:p>
    <w:p w:rsidR="00412787" w:rsidRDefault="00412787" w:rsidP="00DA2813">
      <w:pPr>
        <w:contextualSpacing/>
        <w:jc w:val="both"/>
        <w:rPr>
          <w:lang w:val="en-US"/>
        </w:rPr>
      </w:pPr>
    </w:p>
    <w:p w:rsidR="00412787" w:rsidRDefault="00412787">
      <w:pPr>
        <w:rPr>
          <w:lang w:val="en-US"/>
        </w:rPr>
      </w:pPr>
      <w:r>
        <w:rPr>
          <w:lang w:val="en-US"/>
        </w:rPr>
        <w:br w:type="page"/>
      </w:r>
    </w:p>
    <w:p w:rsidR="001D333E" w:rsidRDefault="001D333E" w:rsidP="00DA2813">
      <w:pPr>
        <w:contextualSpacing/>
        <w:jc w:val="both"/>
        <w:rPr>
          <w:lang w:val="en-US"/>
        </w:rPr>
      </w:pPr>
    </w:p>
    <w:p w:rsidR="00677D2B" w:rsidRPr="00677D2B" w:rsidRDefault="00677D2B" w:rsidP="00DA2813">
      <w:pPr>
        <w:contextualSpacing/>
        <w:jc w:val="both"/>
        <w:rPr>
          <w:lang w:val="en-US"/>
        </w:rPr>
      </w:pPr>
      <w:r w:rsidRPr="00677D2B">
        <w:rPr>
          <w:lang w:val="en-US"/>
        </w:rPr>
        <w:t xml:space="preserve">We are currently seeking to recruit a:  </w:t>
      </w:r>
    </w:p>
    <w:p w:rsidR="00677D2B" w:rsidRDefault="00677D2B" w:rsidP="00DA2813">
      <w:pPr>
        <w:contextualSpacing/>
        <w:jc w:val="both"/>
        <w:rPr>
          <w:lang w:val="en-US"/>
        </w:rPr>
      </w:pPr>
    </w:p>
    <w:p w:rsidR="00DA2813" w:rsidRPr="0055281F" w:rsidRDefault="00DA2813" w:rsidP="0055281F">
      <w:pPr>
        <w:contextualSpacing/>
        <w:jc w:val="center"/>
        <w:rPr>
          <w:b/>
          <w:sz w:val="32"/>
          <w:szCs w:val="32"/>
          <w:lang w:val="en-US"/>
        </w:rPr>
      </w:pPr>
      <w:r w:rsidRPr="0055281F">
        <w:rPr>
          <w:b/>
          <w:sz w:val="32"/>
          <w:szCs w:val="32"/>
          <w:lang w:val="en-US"/>
        </w:rPr>
        <w:t>Research Engineer</w:t>
      </w:r>
      <w:r w:rsidR="001D333E" w:rsidRPr="0055281F">
        <w:rPr>
          <w:b/>
          <w:sz w:val="32"/>
          <w:szCs w:val="32"/>
          <w:lang w:val="en-US"/>
        </w:rPr>
        <w:t xml:space="preserve"> in Brain Image Processing</w:t>
      </w:r>
    </w:p>
    <w:p w:rsidR="0055281F" w:rsidRDefault="0055281F" w:rsidP="0055281F">
      <w:pPr>
        <w:spacing w:after="120"/>
        <w:jc w:val="both"/>
        <w:rPr>
          <w:b/>
          <w:sz w:val="24"/>
          <w:szCs w:val="24"/>
        </w:rPr>
      </w:pPr>
    </w:p>
    <w:p w:rsidR="0055281F" w:rsidRDefault="0055281F" w:rsidP="0055281F">
      <w:pPr>
        <w:spacing w:after="120"/>
        <w:jc w:val="both"/>
        <w:rPr>
          <w:sz w:val="24"/>
          <w:szCs w:val="24"/>
          <w:lang w:val="en-GB"/>
        </w:rPr>
      </w:pPr>
      <w:r w:rsidRPr="0055281F">
        <w:rPr>
          <w:b/>
          <w:sz w:val="24"/>
          <w:szCs w:val="24"/>
          <w:lang w:val="en-GB"/>
        </w:rPr>
        <w:t>Location:</w:t>
      </w:r>
      <w:r w:rsidRPr="0055281F">
        <w:rPr>
          <w:b/>
          <w:sz w:val="24"/>
          <w:szCs w:val="24"/>
          <w:lang w:val="en-GB"/>
        </w:rPr>
        <w:tab/>
      </w:r>
      <w:r w:rsidRPr="0055281F">
        <w:rPr>
          <w:sz w:val="24"/>
          <w:szCs w:val="24"/>
          <w:lang w:val="en-GB"/>
        </w:rPr>
        <w:t>Toulouse, ToNIC, iDREAM team, Purpan</w:t>
      </w:r>
      <w:r>
        <w:rPr>
          <w:sz w:val="24"/>
          <w:szCs w:val="24"/>
          <w:lang w:val="en-GB"/>
        </w:rPr>
        <w:t xml:space="preserve"> hospital</w:t>
      </w:r>
    </w:p>
    <w:p w:rsidR="009456B9" w:rsidRPr="0055281F" w:rsidRDefault="009456B9" w:rsidP="0055281F">
      <w:pPr>
        <w:spacing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9456B9">
        <w:rPr>
          <w:sz w:val="24"/>
          <w:szCs w:val="24"/>
          <w:lang w:val="en-GB"/>
        </w:rPr>
        <w:t>https://tonic.inserm.fr</w:t>
      </w:r>
    </w:p>
    <w:p w:rsidR="0055281F" w:rsidRPr="0055281F" w:rsidRDefault="0055281F" w:rsidP="0055281F">
      <w:pPr>
        <w:spacing w:after="120"/>
        <w:jc w:val="both"/>
        <w:rPr>
          <w:sz w:val="24"/>
          <w:szCs w:val="24"/>
          <w:lang w:val="en-GB"/>
        </w:rPr>
      </w:pPr>
      <w:r w:rsidRPr="0055281F">
        <w:rPr>
          <w:b/>
          <w:sz w:val="24"/>
          <w:szCs w:val="24"/>
          <w:lang w:val="en-GB"/>
        </w:rPr>
        <w:t>Period :</w:t>
      </w:r>
      <w:r w:rsidRPr="0055281F">
        <w:rPr>
          <w:sz w:val="24"/>
          <w:szCs w:val="24"/>
          <w:lang w:val="en-GB"/>
        </w:rPr>
        <w:tab/>
        <w:t>22 month contract from February 1</w:t>
      </w:r>
      <w:r w:rsidRPr="0055281F">
        <w:rPr>
          <w:sz w:val="24"/>
          <w:szCs w:val="24"/>
          <w:vertAlign w:val="superscript"/>
          <w:lang w:val="en-GB"/>
        </w:rPr>
        <w:t>st</w:t>
      </w:r>
      <w:r w:rsidRPr="0055281F">
        <w:rPr>
          <w:sz w:val="24"/>
          <w:szCs w:val="24"/>
          <w:lang w:val="en-GB"/>
        </w:rPr>
        <w:t xml:space="preserve"> 2019</w:t>
      </w:r>
    </w:p>
    <w:p w:rsidR="0055281F" w:rsidRPr="0055281F" w:rsidRDefault="0055281F" w:rsidP="0055281F">
      <w:pPr>
        <w:jc w:val="both"/>
        <w:rPr>
          <w:sz w:val="24"/>
          <w:szCs w:val="24"/>
          <w:lang w:val="en-GB"/>
        </w:rPr>
      </w:pPr>
      <w:r w:rsidRPr="0055281F">
        <w:rPr>
          <w:b/>
          <w:sz w:val="24"/>
          <w:szCs w:val="24"/>
          <w:lang w:val="en-GB"/>
        </w:rPr>
        <w:t>Key words :</w:t>
      </w:r>
      <w:r w:rsidRPr="0055281F">
        <w:rPr>
          <w:sz w:val="24"/>
          <w:szCs w:val="24"/>
          <w:lang w:val="en-GB"/>
        </w:rPr>
        <w:tab/>
        <w:t>MRI, PET, brain, stroke, human, animal models.</w:t>
      </w:r>
    </w:p>
    <w:p w:rsidR="0055281F" w:rsidRPr="004600EC" w:rsidRDefault="0055281F" w:rsidP="0055281F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4600EC">
        <w:rPr>
          <w:b/>
          <w:sz w:val="24"/>
          <w:szCs w:val="24"/>
        </w:rPr>
        <w:t>cientifi</w:t>
      </w:r>
      <w:r>
        <w:rPr>
          <w:b/>
          <w:sz w:val="24"/>
          <w:szCs w:val="24"/>
        </w:rPr>
        <w:t>c context</w:t>
      </w:r>
      <w:r w:rsidRPr="004600EC">
        <w:rPr>
          <w:b/>
          <w:sz w:val="24"/>
          <w:szCs w:val="24"/>
        </w:rPr>
        <w:t> :</w:t>
      </w:r>
    </w:p>
    <w:p w:rsidR="0055281F" w:rsidRPr="0055281F" w:rsidRDefault="0055281F" w:rsidP="0055281F">
      <w:pPr>
        <w:contextualSpacing/>
        <w:jc w:val="both"/>
        <w:rPr>
          <w:sz w:val="24"/>
          <w:szCs w:val="24"/>
          <w:lang w:val="en-GB"/>
        </w:rPr>
      </w:pPr>
      <w:r w:rsidRPr="0055281F">
        <w:rPr>
          <w:sz w:val="24"/>
          <w:szCs w:val="24"/>
          <w:lang w:val="en-GB"/>
        </w:rPr>
        <w:t>iDREAM team : Innovation in Drug, Regenerative mEdecine, stimulAtion and modulation of Motor plasticity and recovery</w:t>
      </w:r>
    </w:p>
    <w:p w:rsidR="007A133C" w:rsidRPr="007A133C" w:rsidRDefault="007A133C" w:rsidP="007A133C">
      <w:pPr>
        <w:contextualSpacing/>
        <w:jc w:val="both"/>
        <w:rPr>
          <w:sz w:val="24"/>
          <w:szCs w:val="24"/>
          <w:lang w:val="en-GB"/>
        </w:rPr>
      </w:pPr>
      <w:r w:rsidRPr="007A133C">
        <w:rPr>
          <w:sz w:val="24"/>
          <w:szCs w:val="24"/>
          <w:lang w:val="en-GB"/>
        </w:rPr>
        <w:t xml:space="preserve">The team include scientists in </w:t>
      </w:r>
      <w:r>
        <w:rPr>
          <w:sz w:val="24"/>
          <w:szCs w:val="24"/>
          <w:lang w:val="en-GB"/>
        </w:rPr>
        <w:t xml:space="preserve">neuroimaging, cell biology, biomechanics, and clinicians in </w:t>
      </w:r>
      <w:r w:rsidRPr="007A133C">
        <w:rPr>
          <w:sz w:val="24"/>
          <w:szCs w:val="24"/>
          <w:lang w:val="en-GB"/>
        </w:rPr>
        <w:t>neurology, neurorehabilitation, neurophysiology, neurosurgery, anesthesiology, and psychiatry. The expertise of the group is highly translational since it goes from cells, rodents, non‐human primates to</w:t>
      </w:r>
      <w:r>
        <w:rPr>
          <w:sz w:val="24"/>
          <w:szCs w:val="24"/>
          <w:lang w:val="en-GB"/>
        </w:rPr>
        <w:t xml:space="preserve"> </w:t>
      </w:r>
      <w:r w:rsidRPr="007A133C">
        <w:rPr>
          <w:sz w:val="24"/>
          <w:szCs w:val="24"/>
          <w:lang w:val="en-GB"/>
        </w:rPr>
        <w:t>humans (healthy subjects and patients). The team has access to the unit fulltime research 3T MRI scanner, the hospital PET scanner,</w:t>
      </w:r>
      <w:r>
        <w:rPr>
          <w:sz w:val="24"/>
          <w:szCs w:val="24"/>
          <w:lang w:val="en-GB"/>
        </w:rPr>
        <w:t xml:space="preserve"> and </w:t>
      </w:r>
      <w:r w:rsidRPr="007A133C">
        <w:rPr>
          <w:sz w:val="24"/>
          <w:szCs w:val="24"/>
          <w:lang w:val="en-GB"/>
        </w:rPr>
        <w:t>the ENI‐CREFRE (Inserm US</w:t>
      </w:r>
      <w:r>
        <w:rPr>
          <w:sz w:val="24"/>
          <w:szCs w:val="24"/>
          <w:lang w:val="en-GB"/>
        </w:rPr>
        <w:t>0</w:t>
      </w:r>
      <w:r w:rsidRPr="007A133C">
        <w:rPr>
          <w:sz w:val="24"/>
          <w:szCs w:val="24"/>
          <w:lang w:val="en-GB"/>
        </w:rPr>
        <w:t xml:space="preserve">6) </w:t>
      </w:r>
      <w:r>
        <w:rPr>
          <w:sz w:val="24"/>
          <w:szCs w:val="24"/>
          <w:lang w:val="en-GB"/>
        </w:rPr>
        <w:t>microMRI</w:t>
      </w:r>
      <w:r w:rsidRPr="007A133C">
        <w:rPr>
          <w:sz w:val="24"/>
          <w:szCs w:val="24"/>
          <w:lang w:val="en-GB"/>
        </w:rPr>
        <w:t>.</w:t>
      </w:r>
    </w:p>
    <w:p w:rsidR="007A133C" w:rsidRPr="007A133C" w:rsidRDefault="007A133C" w:rsidP="0055281F">
      <w:pPr>
        <w:contextualSpacing/>
        <w:jc w:val="both"/>
        <w:rPr>
          <w:sz w:val="24"/>
          <w:szCs w:val="24"/>
          <w:lang w:val="en-GB"/>
        </w:rPr>
      </w:pPr>
      <w:r w:rsidRPr="007A133C">
        <w:rPr>
          <w:sz w:val="24"/>
          <w:szCs w:val="24"/>
          <w:lang w:val="en-GB"/>
        </w:rPr>
        <w:t>The team obtained an ANR funding to develop therapies of regenrative medecine post-stroke based on brain impl</w:t>
      </w:r>
      <w:r>
        <w:rPr>
          <w:sz w:val="24"/>
          <w:szCs w:val="24"/>
          <w:lang w:val="en-GB"/>
        </w:rPr>
        <w:t>ants et stem cells (see publica</w:t>
      </w:r>
      <w:r w:rsidRPr="007A133C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>io</w:t>
      </w:r>
      <w:r w:rsidRPr="007A133C">
        <w:rPr>
          <w:sz w:val="24"/>
          <w:szCs w:val="24"/>
          <w:lang w:val="en-GB"/>
        </w:rPr>
        <w:t>ns of the team)</w:t>
      </w:r>
      <w:r>
        <w:rPr>
          <w:sz w:val="24"/>
          <w:szCs w:val="24"/>
          <w:lang w:val="en-GB"/>
        </w:rPr>
        <w:t>.</w:t>
      </w:r>
    </w:p>
    <w:p w:rsidR="00DA2813" w:rsidRPr="0055281F" w:rsidRDefault="00DA2813" w:rsidP="00DA2813">
      <w:pPr>
        <w:contextualSpacing/>
        <w:jc w:val="both"/>
      </w:pPr>
    </w:p>
    <w:p w:rsidR="007A133C" w:rsidRPr="007A133C" w:rsidRDefault="007A133C" w:rsidP="007A133C">
      <w:pPr>
        <w:contextualSpacing/>
        <w:jc w:val="both"/>
        <w:rPr>
          <w:b/>
          <w:sz w:val="24"/>
          <w:szCs w:val="24"/>
          <w:lang w:val="en-GB"/>
        </w:rPr>
      </w:pPr>
      <w:r w:rsidRPr="007A133C">
        <w:rPr>
          <w:b/>
          <w:sz w:val="24"/>
          <w:szCs w:val="24"/>
          <w:lang w:val="en-GB"/>
        </w:rPr>
        <w:t>Objectives :</w:t>
      </w:r>
    </w:p>
    <w:p w:rsidR="002A7E21" w:rsidRPr="002A7E21" w:rsidRDefault="007A133C" w:rsidP="008731BC">
      <w:pPr>
        <w:contextualSpacing/>
        <w:jc w:val="both"/>
        <w:rPr>
          <w:sz w:val="24"/>
          <w:szCs w:val="24"/>
          <w:lang w:val="en-GB"/>
        </w:rPr>
      </w:pPr>
      <w:r w:rsidRPr="007A133C">
        <w:rPr>
          <w:sz w:val="24"/>
          <w:szCs w:val="24"/>
          <w:lang w:val="en-GB"/>
        </w:rPr>
        <w:t xml:space="preserve">The candidate will have to use </w:t>
      </w:r>
      <w:r>
        <w:rPr>
          <w:sz w:val="24"/>
          <w:szCs w:val="24"/>
          <w:lang w:val="en-GB"/>
        </w:rPr>
        <w:t>MRI imaging data</w:t>
      </w:r>
      <w:r w:rsidRPr="002A7E21">
        <w:rPr>
          <w:sz w:val="24"/>
          <w:szCs w:val="24"/>
          <w:lang w:val="en-GB"/>
        </w:rPr>
        <w:t xml:space="preserve"> (T1, T2, FLAIR, T2*, DTI, Grase) </w:t>
      </w:r>
      <w:r w:rsidR="002A7E21">
        <w:rPr>
          <w:sz w:val="24"/>
          <w:szCs w:val="24"/>
          <w:lang w:val="en-GB"/>
        </w:rPr>
        <w:t xml:space="preserve">to build the plan of a 3D brain scaffold that will be implanted thereafter in the brain. This implant will be built by 3D printing. The engineer will </w:t>
      </w:r>
      <w:r w:rsidR="00D03C79">
        <w:rPr>
          <w:sz w:val="24"/>
          <w:szCs w:val="24"/>
          <w:lang w:val="en-GB"/>
        </w:rPr>
        <w:t>contribute, with functional MRI images and anatomical and functional connectivity data, to search for biomarkers of therapeutic efficacy of the implant. Another s</w:t>
      </w:r>
      <w:r w:rsidR="008731BC">
        <w:rPr>
          <w:sz w:val="24"/>
          <w:szCs w:val="24"/>
          <w:lang w:val="en-GB"/>
        </w:rPr>
        <w:t>ub-project will be to develop a software that automatically determine lesion ROIs and VOIs of stroke patients.</w:t>
      </w:r>
    </w:p>
    <w:p w:rsidR="007A133C" w:rsidRPr="004600EC" w:rsidRDefault="007A133C" w:rsidP="007A133C">
      <w:pPr>
        <w:contextualSpacing/>
        <w:jc w:val="both"/>
        <w:rPr>
          <w:sz w:val="24"/>
          <w:szCs w:val="24"/>
        </w:rPr>
      </w:pPr>
    </w:p>
    <w:p w:rsidR="007A133C" w:rsidRPr="00C15326" w:rsidRDefault="008731BC" w:rsidP="007A133C">
      <w:pPr>
        <w:contextualSpacing/>
        <w:jc w:val="both"/>
        <w:rPr>
          <w:b/>
          <w:sz w:val="24"/>
          <w:szCs w:val="24"/>
          <w:lang w:val="en-GB"/>
        </w:rPr>
      </w:pPr>
      <w:r w:rsidRPr="00C15326">
        <w:rPr>
          <w:b/>
          <w:sz w:val="24"/>
          <w:szCs w:val="24"/>
          <w:lang w:val="en-GB"/>
        </w:rPr>
        <w:t>Skills</w:t>
      </w:r>
      <w:r w:rsidR="007A133C" w:rsidRPr="00C15326">
        <w:rPr>
          <w:b/>
          <w:sz w:val="24"/>
          <w:szCs w:val="24"/>
          <w:lang w:val="en-GB"/>
        </w:rPr>
        <w:t> :</w:t>
      </w:r>
    </w:p>
    <w:p w:rsidR="00C15326" w:rsidRPr="00C15326" w:rsidRDefault="00C15326" w:rsidP="00C15326">
      <w:pPr>
        <w:contextualSpacing/>
        <w:jc w:val="both"/>
        <w:rPr>
          <w:sz w:val="24"/>
          <w:szCs w:val="24"/>
          <w:lang w:val="en-US"/>
        </w:rPr>
      </w:pPr>
      <w:r w:rsidRPr="00C15326">
        <w:rPr>
          <w:sz w:val="24"/>
          <w:szCs w:val="24"/>
          <w:lang w:val="en-US"/>
        </w:rPr>
        <w:t>Engineer level or PhD in informatics, physics, mathematics with MRI specialization.</w:t>
      </w:r>
    </w:p>
    <w:p w:rsidR="00C15326" w:rsidRPr="00C15326" w:rsidRDefault="00C15326" w:rsidP="00C15326">
      <w:pPr>
        <w:contextualSpacing/>
        <w:jc w:val="both"/>
        <w:rPr>
          <w:sz w:val="24"/>
          <w:szCs w:val="24"/>
          <w:lang w:val="en-US"/>
        </w:rPr>
      </w:pPr>
      <w:r w:rsidRPr="00C15326">
        <w:rPr>
          <w:sz w:val="24"/>
          <w:szCs w:val="24"/>
          <w:lang w:val="en-US"/>
        </w:rPr>
        <w:t xml:space="preserve">Strong experience in </w:t>
      </w:r>
      <w:r>
        <w:rPr>
          <w:sz w:val="24"/>
          <w:szCs w:val="24"/>
          <w:lang w:val="en-US"/>
        </w:rPr>
        <w:t>programming and imaging data processing (mathematical models)</w:t>
      </w:r>
      <w:r w:rsidRPr="00C15326">
        <w:rPr>
          <w:sz w:val="24"/>
          <w:szCs w:val="24"/>
          <w:lang w:val="en-US"/>
        </w:rPr>
        <w:t>.</w:t>
      </w:r>
    </w:p>
    <w:p w:rsidR="00C15326" w:rsidRPr="00C15326" w:rsidRDefault="00C15326" w:rsidP="00C15326">
      <w:pPr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Pr="00C15326">
        <w:rPr>
          <w:sz w:val="24"/>
          <w:szCs w:val="24"/>
          <w:lang w:val="en-GB"/>
        </w:rPr>
        <w:t>mplement advanced image analysis methods</w:t>
      </w:r>
    </w:p>
    <w:p w:rsidR="00C15326" w:rsidRPr="00C15326" w:rsidRDefault="00C15326" w:rsidP="00C15326">
      <w:pPr>
        <w:contextualSpacing/>
        <w:jc w:val="both"/>
        <w:rPr>
          <w:sz w:val="24"/>
          <w:szCs w:val="24"/>
          <w:lang w:val="en-GB"/>
        </w:rPr>
      </w:pPr>
      <w:r w:rsidRPr="00C15326">
        <w:rPr>
          <w:sz w:val="24"/>
          <w:szCs w:val="24"/>
          <w:lang w:val="en-GB"/>
        </w:rPr>
        <w:t>Design and validate automated data analysis protocols then made available to users.</w:t>
      </w:r>
    </w:p>
    <w:p w:rsidR="007A133C" w:rsidRPr="00C15326" w:rsidRDefault="007A133C" w:rsidP="007A133C">
      <w:pPr>
        <w:contextualSpacing/>
        <w:jc w:val="both"/>
        <w:rPr>
          <w:sz w:val="24"/>
          <w:lang w:val="en-GB"/>
        </w:rPr>
      </w:pPr>
      <w:r w:rsidRPr="00C15326">
        <w:rPr>
          <w:sz w:val="24"/>
          <w:lang w:val="en-GB"/>
        </w:rPr>
        <w:t>Matlab, C, C++, Python, R</w:t>
      </w:r>
    </w:p>
    <w:p w:rsidR="00C15326" w:rsidRPr="00C15326" w:rsidRDefault="00C15326" w:rsidP="007A133C">
      <w:pPr>
        <w:spacing w:after="0"/>
        <w:rPr>
          <w:sz w:val="24"/>
          <w:lang w:val="en-GB"/>
        </w:rPr>
      </w:pPr>
      <w:r w:rsidRPr="00C15326">
        <w:rPr>
          <w:sz w:val="24"/>
          <w:lang w:val="en-GB"/>
        </w:rPr>
        <w:t>Experience in supervised and unsupervised learning approaches</w:t>
      </w:r>
    </w:p>
    <w:p w:rsidR="007A133C" w:rsidRDefault="007A133C" w:rsidP="007A133C">
      <w:pPr>
        <w:spacing w:after="0"/>
        <w:rPr>
          <w:sz w:val="24"/>
          <w:lang w:val="en-GB"/>
        </w:rPr>
      </w:pPr>
      <w:r w:rsidRPr="00D915A9">
        <w:rPr>
          <w:sz w:val="24"/>
          <w:lang w:val="en-GB"/>
        </w:rPr>
        <w:t>FSL, Freesurfer, SPM, MriCron, ITK</w:t>
      </w:r>
      <w:r>
        <w:rPr>
          <w:sz w:val="24"/>
          <w:lang w:val="en-GB"/>
        </w:rPr>
        <w:t>-</w:t>
      </w:r>
      <w:r w:rsidRPr="00D915A9">
        <w:rPr>
          <w:sz w:val="24"/>
          <w:lang w:val="en-GB"/>
        </w:rPr>
        <w:t>S</w:t>
      </w:r>
      <w:r>
        <w:rPr>
          <w:sz w:val="24"/>
          <w:lang w:val="en-GB"/>
        </w:rPr>
        <w:t>NAP</w:t>
      </w:r>
      <w:r w:rsidRPr="00D915A9">
        <w:rPr>
          <w:sz w:val="24"/>
          <w:lang w:val="en-GB"/>
        </w:rPr>
        <w:t xml:space="preserve">, CAT12, CONN, PMOD, DSI Studio, </w:t>
      </w:r>
      <w:r w:rsidR="00C15326">
        <w:rPr>
          <w:sz w:val="24"/>
          <w:lang w:val="en-GB"/>
        </w:rPr>
        <w:t xml:space="preserve">or </w:t>
      </w:r>
      <w:r w:rsidRPr="00D915A9">
        <w:rPr>
          <w:sz w:val="24"/>
          <w:lang w:val="en-GB"/>
        </w:rPr>
        <w:t>Trackvis</w:t>
      </w:r>
      <w:r>
        <w:rPr>
          <w:sz w:val="24"/>
          <w:lang w:val="en-GB"/>
        </w:rPr>
        <w:t>.</w:t>
      </w:r>
    </w:p>
    <w:p w:rsidR="00C15326" w:rsidRDefault="007A133C" w:rsidP="007A133C">
      <w:pPr>
        <w:spacing w:after="0"/>
        <w:rPr>
          <w:sz w:val="24"/>
          <w:szCs w:val="24"/>
        </w:rPr>
      </w:pPr>
      <w:r>
        <w:rPr>
          <w:sz w:val="24"/>
          <w:szCs w:val="24"/>
        </w:rPr>
        <w:t>Int</w:t>
      </w:r>
      <w:r w:rsidR="00C15326">
        <w:rPr>
          <w:sz w:val="24"/>
          <w:szCs w:val="24"/>
        </w:rPr>
        <w:t>erest for</w:t>
      </w:r>
      <w:r>
        <w:rPr>
          <w:sz w:val="24"/>
          <w:szCs w:val="24"/>
        </w:rPr>
        <w:t xml:space="preserve"> neurosciences</w:t>
      </w:r>
      <w:r w:rsidR="00C15326">
        <w:rPr>
          <w:sz w:val="24"/>
          <w:szCs w:val="24"/>
        </w:rPr>
        <w:t>.</w:t>
      </w:r>
    </w:p>
    <w:p w:rsidR="007A133C" w:rsidRPr="00C15326" w:rsidRDefault="00C15326" w:rsidP="007A133C">
      <w:pPr>
        <w:rPr>
          <w:sz w:val="24"/>
          <w:szCs w:val="24"/>
          <w:lang w:val="en-GB"/>
        </w:rPr>
      </w:pPr>
      <w:r w:rsidRPr="00C15326">
        <w:rPr>
          <w:sz w:val="24"/>
          <w:szCs w:val="24"/>
          <w:lang w:val="en-GB"/>
        </w:rPr>
        <w:t>Have a good relationship</w:t>
      </w:r>
      <w:r w:rsidR="007A133C" w:rsidRPr="00C15326">
        <w:rPr>
          <w:sz w:val="24"/>
          <w:szCs w:val="24"/>
          <w:lang w:val="en-GB"/>
        </w:rPr>
        <w:t>.</w:t>
      </w:r>
    </w:p>
    <w:p w:rsidR="007A133C" w:rsidRPr="00C15326" w:rsidRDefault="00C15326" w:rsidP="007A133C">
      <w:pPr>
        <w:contextualSpacing/>
        <w:jc w:val="both"/>
        <w:rPr>
          <w:b/>
          <w:sz w:val="24"/>
          <w:szCs w:val="24"/>
          <w:lang w:val="en-GB"/>
        </w:rPr>
      </w:pPr>
      <w:r w:rsidRPr="00C15326">
        <w:rPr>
          <w:b/>
          <w:sz w:val="24"/>
          <w:szCs w:val="24"/>
          <w:lang w:val="en-GB"/>
        </w:rPr>
        <w:lastRenderedPageBreak/>
        <w:t>Salary</w:t>
      </w:r>
      <w:r w:rsidR="007A133C" w:rsidRPr="00C15326">
        <w:rPr>
          <w:b/>
          <w:sz w:val="24"/>
          <w:szCs w:val="24"/>
          <w:lang w:val="en-GB"/>
        </w:rPr>
        <w:t> :</w:t>
      </w:r>
    </w:p>
    <w:p w:rsidR="007A133C" w:rsidRPr="00C15326" w:rsidRDefault="00C15326" w:rsidP="007A133C">
      <w:pPr>
        <w:contextualSpacing/>
        <w:jc w:val="both"/>
        <w:rPr>
          <w:sz w:val="24"/>
          <w:szCs w:val="24"/>
          <w:lang w:val="en-GB"/>
        </w:rPr>
      </w:pPr>
      <w:r w:rsidRPr="00C15326">
        <w:rPr>
          <w:sz w:val="24"/>
          <w:szCs w:val="24"/>
          <w:lang w:val="en-GB"/>
        </w:rPr>
        <w:t>Dependin</w:t>
      </w:r>
      <w:r>
        <w:rPr>
          <w:sz w:val="24"/>
          <w:szCs w:val="24"/>
          <w:lang w:val="en-GB"/>
        </w:rPr>
        <w:t>g</w:t>
      </w:r>
      <w:r w:rsidRPr="00C15326">
        <w:rPr>
          <w:sz w:val="24"/>
          <w:szCs w:val="24"/>
          <w:lang w:val="en-GB"/>
        </w:rPr>
        <w:t xml:space="preserve"> on</w:t>
      </w:r>
      <w:r w:rsidR="007A133C" w:rsidRPr="00C15326">
        <w:rPr>
          <w:sz w:val="24"/>
          <w:szCs w:val="24"/>
          <w:lang w:val="en-GB"/>
        </w:rPr>
        <w:t xml:space="preserve"> exp</w:t>
      </w:r>
      <w:r w:rsidRPr="00C15326">
        <w:rPr>
          <w:sz w:val="24"/>
          <w:szCs w:val="24"/>
          <w:lang w:val="en-GB"/>
        </w:rPr>
        <w:t>e</w:t>
      </w:r>
      <w:r w:rsidR="007A133C" w:rsidRPr="00C15326">
        <w:rPr>
          <w:sz w:val="24"/>
          <w:szCs w:val="24"/>
          <w:lang w:val="en-GB"/>
        </w:rPr>
        <w:t xml:space="preserve">rience &lt;3 </w:t>
      </w:r>
      <w:r w:rsidRPr="00C15326">
        <w:rPr>
          <w:sz w:val="24"/>
          <w:szCs w:val="24"/>
          <w:lang w:val="en-GB"/>
        </w:rPr>
        <w:t>years, around</w:t>
      </w:r>
      <w:r w:rsidR="007A133C" w:rsidRPr="00C15326">
        <w:rPr>
          <w:sz w:val="24"/>
          <w:szCs w:val="24"/>
          <w:lang w:val="en-GB"/>
        </w:rPr>
        <w:t xml:space="preserve"> 2000 euros net </w:t>
      </w:r>
      <w:r>
        <w:rPr>
          <w:sz w:val="24"/>
          <w:szCs w:val="24"/>
          <w:lang w:val="en-GB"/>
        </w:rPr>
        <w:t>per month (charges not included)</w:t>
      </w:r>
      <w:r w:rsidR="007A133C" w:rsidRPr="00C15326">
        <w:rPr>
          <w:sz w:val="24"/>
          <w:szCs w:val="24"/>
          <w:lang w:val="en-GB"/>
        </w:rPr>
        <w:t>.</w:t>
      </w:r>
    </w:p>
    <w:p w:rsidR="007A133C" w:rsidRPr="00C15326" w:rsidRDefault="007A133C" w:rsidP="007A133C">
      <w:pPr>
        <w:contextualSpacing/>
        <w:jc w:val="both"/>
        <w:rPr>
          <w:lang w:val="en-GB"/>
        </w:rPr>
      </w:pPr>
    </w:p>
    <w:p w:rsidR="007A133C" w:rsidRPr="003E4D95" w:rsidRDefault="007A133C" w:rsidP="007A133C">
      <w:pPr>
        <w:contextualSpacing/>
        <w:jc w:val="both"/>
        <w:rPr>
          <w:b/>
        </w:rPr>
      </w:pPr>
      <w:r w:rsidRPr="003E4D95">
        <w:rPr>
          <w:b/>
        </w:rPr>
        <w:t xml:space="preserve">Personnes </w:t>
      </w:r>
      <w:r w:rsidR="00C15326">
        <w:rPr>
          <w:b/>
        </w:rPr>
        <w:t>to</w:t>
      </w:r>
      <w:r w:rsidRPr="003E4D95">
        <w:rPr>
          <w:b/>
        </w:rPr>
        <w:t xml:space="preserve"> contact :</w:t>
      </w:r>
    </w:p>
    <w:p w:rsidR="007A133C" w:rsidRPr="00186B5A" w:rsidRDefault="007A133C" w:rsidP="007A133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Isabelle Loubinoux</w:t>
      </w:r>
      <w:r w:rsidRPr="00186B5A">
        <w:rPr>
          <w:sz w:val="24"/>
          <w:szCs w:val="24"/>
        </w:rPr>
        <w:tab/>
      </w:r>
      <w:r w:rsidRPr="00186B5A">
        <w:rPr>
          <w:sz w:val="24"/>
          <w:szCs w:val="24"/>
        </w:rPr>
        <w:tab/>
      </w:r>
      <w:r w:rsidRPr="00186B5A">
        <w:rPr>
          <w:sz w:val="24"/>
          <w:szCs w:val="24"/>
        </w:rPr>
        <w:tab/>
      </w:r>
      <w:r w:rsidRPr="00186B5A">
        <w:rPr>
          <w:sz w:val="24"/>
          <w:szCs w:val="24"/>
        </w:rPr>
        <w:tab/>
      </w:r>
      <w:r w:rsidRPr="00186B5A">
        <w:rPr>
          <w:sz w:val="24"/>
          <w:szCs w:val="24"/>
        </w:rPr>
        <w:tab/>
      </w:r>
      <w:r w:rsidRPr="00186B5A">
        <w:rPr>
          <w:sz w:val="24"/>
          <w:szCs w:val="24"/>
        </w:rPr>
        <w:tab/>
      </w:r>
    </w:p>
    <w:p w:rsidR="007A133C" w:rsidRPr="00DA2813" w:rsidRDefault="007A133C" w:rsidP="007A133C">
      <w:pPr>
        <w:contextualSpacing/>
        <w:jc w:val="both"/>
        <w:rPr>
          <w:lang w:val="en-US"/>
        </w:rPr>
      </w:pPr>
      <w:r w:rsidRPr="00DA2813">
        <w:rPr>
          <w:lang w:val="en-US"/>
        </w:rPr>
        <w:t>ToNIC UMR 1214 Inserm/UPS</w:t>
      </w:r>
      <w:r w:rsidRPr="00DA2813">
        <w:rPr>
          <w:lang w:val="en-US"/>
        </w:rPr>
        <w:tab/>
      </w:r>
      <w:r w:rsidRPr="00DA2813">
        <w:rPr>
          <w:lang w:val="en-US"/>
        </w:rPr>
        <w:tab/>
      </w:r>
      <w:r w:rsidRPr="00DA2813">
        <w:rPr>
          <w:lang w:val="en-US"/>
        </w:rPr>
        <w:tab/>
      </w:r>
      <w:r w:rsidRPr="00DA2813">
        <w:rPr>
          <w:lang w:val="en-US"/>
        </w:rPr>
        <w:tab/>
      </w:r>
      <w:r w:rsidRPr="00DA2813">
        <w:rPr>
          <w:lang w:val="en-US"/>
        </w:rPr>
        <w:tab/>
      </w:r>
    </w:p>
    <w:p w:rsidR="007A133C" w:rsidRPr="001D333E" w:rsidRDefault="007A133C" w:rsidP="007A133C">
      <w:pPr>
        <w:contextualSpacing/>
        <w:jc w:val="both"/>
        <w:rPr>
          <w:lang w:val="en-GB"/>
        </w:rPr>
      </w:pPr>
      <w:r w:rsidRPr="001D333E">
        <w:rPr>
          <w:lang w:val="en-GB"/>
        </w:rPr>
        <w:t>Pavillon Baudot CHU Purpan</w:t>
      </w:r>
      <w:r w:rsidRPr="001D333E">
        <w:rPr>
          <w:lang w:val="en-GB"/>
        </w:rPr>
        <w:tab/>
      </w:r>
      <w:r w:rsidRPr="001D333E">
        <w:rPr>
          <w:lang w:val="en-GB"/>
        </w:rPr>
        <w:tab/>
      </w:r>
      <w:r w:rsidRPr="001D333E">
        <w:rPr>
          <w:lang w:val="en-GB"/>
        </w:rPr>
        <w:tab/>
      </w:r>
      <w:r w:rsidRPr="001D333E">
        <w:rPr>
          <w:lang w:val="en-GB"/>
        </w:rPr>
        <w:tab/>
      </w:r>
      <w:r w:rsidRPr="001D333E">
        <w:rPr>
          <w:lang w:val="en-GB"/>
        </w:rPr>
        <w:tab/>
      </w:r>
    </w:p>
    <w:p w:rsidR="007A133C" w:rsidRDefault="007A133C" w:rsidP="007A133C">
      <w:pPr>
        <w:contextualSpacing/>
        <w:jc w:val="both"/>
      </w:pPr>
      <w:r w:rsidRPr="003E4D95">
        <w:t xml:space="preserve">31024 Toulouse cedex 3   Tel :   05 62 74 61 </w:t>
      </w:r>
      <w:r>
        <w:t>83</w:t>
      </w:r>
      <w:r w:rsidRPr="003E4D95">
        <w:tab/>
      </w:r>
      <w:r w:rsidRPr="003E4D95">
        <w:tab/>
      </w:r>
      <w:r w:rsidRPr="003E4D95">
        <w:tab/>
      </w:r>
      <w:r>
        <w:tab/>
      </w:r>
    </w:p>
    <w:p w:rsidR="007A133C" w:rsidRPr="00020764" w:rsidRDefault="009077D8" w:rsidP="007A133C">
      <w:pPr>
        <w:contextualSpacing/>
        <w:jc w:val="both"/>
        <w:rPr>
          <w:rStyle w:val="Lienhypertexte"/>
        </w:rPr>
      </w:pPr>
      <w:hyperlink r:id="rId8" w:history="1">
        <w:r w:rsidR="007A133C" w:rsidRPr="006761B8">
          <w:rPr>
            <w:rStyle w:val="Lienhypertexte"/>
          </w:rPr>
          <w:t>isabelle.loubinoux@inserm.fr</w:t>
        </w:r>
      </w:hyperlink>
      <w:r w:rsidR="007A133C" w:rsidRPr="00020764">
        <w:tab/>
      </w:r>
      <w:r w:rsidR="007A133C" w:rsidRPr="00020764">
        <w:tab/>
      </w:r>
      <w:r w:rsidR="007A133C" w:rsidRPr="00020764">
        <w:tab/>
      </w:r>
      <w:r w:rsidR="007A133C" w:rsidRPr="00020764">
        <w:tab/>
      </w:r>
      <w:r w:rsidR="007A133C" w:rsidRPr="00020764">
        <w:tab/>
      </w:r>
    </w:p>
    <w:p w:rsidR="007A133C" w:rsidRPr="00020764" w:rsidRDefault="007A133C" w:rsidP="007A133C">
      <w:pPr>
        <w:contextualSpacing/>
        <w:jc w:val="both"/>
        <w:rPr>
          <w:rStyle w:val="Lienhypertexte"/>
        </w:rPr>
      </w:pPr>
    </w:p>
    <w:p w:rsidR="007A133C" w:rsidRPr="00C15326" w:rsidRDefault="007A133C" w:rsidP="007A133C">
      <w:pPr>
        <w:contextualSpacing/>
        <w:jc w:val="both"/>
        <w:rPr>
          <w:b/>
          <w:lang w:val="en-GB"/>
        </w:rPr>
      </w:pPr>
      <w:r w:rsidRPr="00C15326">
        <w:rPr>
          <w:b/>
          <w:lang w:val="en-GB"/>
        </w:rPr>
        <w:t xml:space="preserve">Publications </w:t>
      </w:r>
      <w:r w:rsidR="00C15326" w:rsidRPr="00C15326">
        <w:rPr>
          <w:b/>
          <w:lang w:val="en-GB"/>
        </w:rPr>
        <w:t xml:space="preserve">of the team on the subject </w:t>
      </w:r>
      <w:r w:rsidRPr="00C15326">
        <w:rPr>
          <w:b/>
          <w:lang w:val="en-GB"/>
        </w:rPr>
        <w:t>:</w:t>
      </w:r>
    </w:p>
    <w:p w:rsidR="007A133C" w:rsidRPr="00C15326" w:rsidRDefault="007A133C" w:rsidP="007A133C">
      <w:pPr>
        <w:contextualSpacing/>
        <w:jc w:val="both"/>
        <w:rPr>
          <w:b/>
          <w:lang w:val="en-GB"/>
        </w:rPr>
      </w:pPr>
    </w:p>
    <w:p w:rsidR="007A133C" w:rsidRPr="005629A0" w:rsidRDefault="007A133C" w:rsidP="007A133C">
      <w:pPr>
        <w:spacing w:line="300" w:lineRule="exact"/>
        <w:jc w:val="both"/>
        <w:rPr>
          <w:sz w:val="24"/>
          <w:szCs w:val="24"/>
          <w:lang w:val="en-GB"/>
        </w:rPr>
      </w:pPr>
      <w:r w:rsidRPr="00131279">
        <w:rPr>
          <w:sz w:val="24"/>
          <w:lang w:val="en-GB"/>
        </w:rPr>
        <w:t>Accardo</w:t>
      </w:r>
      <w:r>
        <w:rPr>
          <w:sz w:val="24"/>
          <w:lang w:val="en-GB"/>
        </w:rPr>
        <w:t xml:space="preserve"> A</w:t>
      </w:r>
      <w:r w:rsidRPr="00131279">
        <w:rPr>
          <w:sz w:val="24"/>
          <w:lang w:val="en-GB"/>
        </w:rPr>
        <w:t>, Cirillo</w:t>
      </w:r>
      <w:r>
        <w:rPr>
          <w:sz w:val="24"/>
          <w:lang w:val="en-GB"/>
        </w:rPr>
        <w:t xml:space="preserve"> C</w:t>
      </w:r>
      <w:r w:rsidRPr="00131279">
        <w:rPr>
          <w:sz w:val="24"/>
          <w:lang w:val="en-GB"/>
        </w:rPr>
        <w:t>, Lionnet</w:t>
      </w:r>
      <w:r>
        <w:rPr>
          <w:sz w:val="24"/>
          <w:lang w:val="en-GB"/>
        </w:rPr>
        <w:t xml:space="preserve"> S</w:t>
      </w:r>
      <w:r w:rsidRPr="00131279">
        <w:rPr>
          <w:sz w:val="24"/>
          <w:lang w:val="en-GB"/>
        </w:rPr>
        <w:t>, Vieu</w:t>
      </w:r>
      <w:r>
        <w:rPr>
          <w:sz w:val="24"/>
          <w:lang w:val="en-GB"/>
        </w:rPr>
        <w:t xml:space="preserve"> C</w:t>
      </w:r>
      <w:r w:rsidRPr="00131279">
        <w:rPr>
          <w:sz w:val="24"/>
          <w:lang w:val="en-GB"/>
        </w:rPr>
        <w:t xml:space="preserve">, </w:t>
      </w:r>
      <w:r w:rsidRPr="0072346B">
        <w:rPr>
          <w:sz w:val="24"/>
          <w:u w:val="single"/>
          <w:lang w:val="en-GB"/>
        </w:rPr>
        <w:t>Loubinoux I</w:t>
      </w:r>
      <w:r>
        <w:rPr>
          <w:sz w:val="24"/>
          <w:lang w:val="en-GB"/>
        </w:rPr>
        <w:t xml:space="preserve">. </w:t>
      </w:r>
      <w:r w:rsidRPr="00131279">
        <w:rPr>
          <w:sz w:val="24"/>
          <w:lang w:val="en-GB"/>
        </w:rPr>
        <w:t>Interfacing cells with microengineered scaffolds for neural tissue reconstruction.</w:t>
      </w:r>
      <w:r w:rsidRPr="00131279">
        <w:rPr>
          <w:lang w:val="en-GB"/>
        </w:rPr>
        <w:t xml:space="preserve"> </w:t>
      </w:r>
      <w:r w:rsidRPr="00D9540E">
        <w:rPr>
          <w:sz w:val="24"/>
          <w:lang w:val="en-GB"/>
        </w:rPr>
        <w:t xml:space="preserve">Brain Research Bulletin. </w:t>
      </w:r>
      <w:r w:rsidRPr="00D9540E">
        <w:rPr>
          <w:b/>
          <w:sz w:val="24"/>
          <w:lang w:val="en-GB"/>
        </w:rPr>
        <w:t>2019</w:t>
      </w:r>
      <w:r w:rsidRPr="00D9540E">
        <w:rPr>
          <w:sz w:val="24"/>
          <w:lang w:val="en-GB"/>
        </w:rPr>
        <w:t xml:space="preserve">;152:202-211. </w:t>
      </w:r>
      <w:r w:rsidRPr="005629A0">
        <w:rPr>
          <w:sz w:val="24"/>
          <w:szCs w:val="24"/>
          <w:lang w:val="en-GB"/>
        </w:rPr>
        <w:t>Review.</w:t>
      </w:r>
      <w:r w:rsidRPr="0072346B">
        <w:rPr>
          <w:color w:val="FF0000"/>
          <w:sz w:val="24"/>
          <w:szCs w:val="24"/>
          <w:lang w:val="en-GB"/>
        </w:rPr>
        <w:t xml:space="preserve"> </w:t>
      </w:r>
      <w:r>
        <w:rPr>
          <w:color w:val="FF0000"/>
          <w:sz w:val="24"/>
          <w:szCs w:val="24"/>
          <w:lang w:val="en-GB"/>
        </w:rPr>
        <w:t xml:space="preserve">Invited review. </w:t>
      </w:r>
      <w:r w:rsidRPr="0072346B">
        <w:rPr>
          <w:color w:val="FF0000"/>
          <w:sz w:val="24"/>
          <w:szCs w:val="24"/>
          <w:lang w:val="en-GB"/>
        </w:rPr>
        <w:t>I.F. 3.4</w:t>
      </w:r>
    </w:p>
    <w:p w:rsidR="007A133C" w:rsidRPr="00C120C4" w:rsidRDefault="007A133C" w:rsidP="007A133C">
      <w:pPr>
        <w:spacing w:line="300" w:lineRule="exact"/>
        <w:jc w:val="both"/>
        <w:rPr>
          <w:color w:val="FF0000"/>
          <w:sz w:val="24"/>
          <w:lang w:val="en-GB"/>
        </w:rPr>
      </w:pPr>
      <w:r w:rsidRPr="00B93036">
        <w:rPr>
          <w:sz w:val="24"/>
          <w:lang w:val="en-GB"/>
        </w:rPr>
        <w:t xml:space="preserve">Le Friec A, Salabert AS, Davoust C, Demain B, Vieu C, Vaysse </w:t>
      </w:r>
      <w:r w:rsidRPr="00F413B2">
        <w:rPr>
          <w:sz w:val="24"/>
          <w:lang w:val="en-GB"/>
        </w:rPr>
        <w:t xml:space="preserve">L, Payoux P, </w:t>
      </w:r>
      <w:r w:rsidRPr="00687601">
        <w:rPr>
          <w:sz w:val="24"/>
          <w:u w:val="single"/>
          <w:lang w:val="en-GB"/>
        </w:rPr>
        <w:t>Loubinoux I</w:t>
      </w:r>
      <w:r w:rsidRPr="00F413B2">
        <w:rPr>
          <w:sz w:val="24"/>
          <w:lang w:val="en-GB"/>
        </w:rPr>
        <w:t>. Enhancing plasticity of the central nervous system: Drugs, stem cell therapy and neuro-implants</w:t>
      </w:r>
      <w:r>
        <w:rPr>
          <w:sz w:val="24"/>
          <w:lang w:val="en-GB"/>
        </w:rPr>
        <w:t xml:space="preserve">. </w:t>
      </w:r>
      <w:r w:rsidRPr="00C120C4">
        <w:rPr>
          <w:sz w:val="24"/>
          <w:lang w:val="en-GB"/>
        </w:rPr>
        <w:t xml:space="preserve">Neural Plasticity. </w:t>
      </w:r>
      <w:r w:rsidRPr="00C120C4">
        <w:rPr>
          <w:b/>
          <w:sz w:val="24"/>
          <w:lang w:val="en-GB"/>
        </w:rPr>
        <w:t>2017</w:t>
      </w:r>
      <w:r w:rsidRPr="00C120C4">
        <w:rPr>
          <w:sz w:val="24"/>
          <w:lang w:val="en-GB"/>
        </w:rPr>
        <w:t xml:space="preserve">:2545736. </w:t>
      </w:r>
      <w:r w:rsidRPr="00C120C4">
        <w:rPr>
          <w:color w:val="FF0000"/>
          <w:sz w:val="24"/>
          <w:lang w:val="en-GB"/>
        </w:rPr>
        <w:t>I.F. 3.0</w:t>
      </w:r>
    </w:p>
    <w:p w:rsidR="007A133C" w:rsidRPr="00783316" w:rsidRDefault="007A133C" w:rsidP="007A133C">
      <w:pPr>
        <w:spacing w:line="300" w:lineRule="exact"/>
        <w:jc w:val="both"/>
        <w:rPr>
          <w:color w:val="FF0000"/>
          <w:sz w:val="24"/>
          <w:lang w:val="en-GB"/>
        </w:rPr>
      </w:pPr>
      <w:r>
        <w:rPr>
          <w:sz w:val="24"/>
          <w:lang w:val="en-US"/>
        </w:rPr>
        <w:t>D</w:t>
      </w:r>
      <w:r w:rsidRPr="00B83D48">
        <w:rPr>
          <w:sz w:val="24"/>
          <w:lang w:val="en-US"/>
        </w:rPr>
        <w:t>avoust</w:t>
      </w:r>
      <w:r>
        <w:rPr>
          <w:sz w:val="24"/>
          <w:lang w:val="en-US"/>
        </w:rPr>
        <w:t xml:space="preserve"> C</w:t>
      </w:r>
      <w:r w:rsidRPr="00B83D48">
        <w:rPr>
          <w:sz w:val="24"/>
          <w:lang w:val="en-US"/>
        </w:rPr>
        <w:t>, Plas</w:t>
      </w:r>
      <w:r>
        <w:rPr>
          <w:sz w:val="24"/>
          <w:lang w:val="en-US"/>
        </w:rPr>
        <w:t xml:space="preserve"> B</w:t>
      </w:r>
      <w:r w:rsidRPr="00B83D48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Béduer A, </w:t>
      </w:r>
      <w:r w:rsidRPr="00B83D48">
        <w:rPr>
          <w:sz w:val="24"/>
          <w:lang w:val="en-US"/>
        </w:rPr>
        <w:t>Demain</w:t>
      </w:r>
      <w:r>
        <w:rPr>
          <w:sz w:val="24"/>
          <w:lang w:val="en-US"/>
        </w:rPr>
        <w:t xml:space="preserve"> B</w:t>
      </w:r>
      <w:r w:rsidRPr="00B83D48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Salabert AS, JC Sol, </w:t>
      </w:r>
      <w:r w:rsidRPr="00B83D48">
        <w:rPr>
          <w:sz w:val="24"/>
          <w:lang w:val="en-US"/>
        </w:rPr>
        <w:t>Vieu</w:t>
      </w:r>
      <w:r>
        <w:rPr>
          <w:sz w:val="24"/>
          <w:lang w:val="en-US"/>
        </w:rPr>
        <w:t xml:space="preserve"> C, </w:t>
      </w:r>
      <w:r w:rsidRPr="00B83D48">
        <w:rPr>
          <w:sz w:val="24"/>
          <w:lang w:val="en-US"/>
        </w:rPr>
        <w:t>Vaysse</w:t>
      </w:r>
      <w:r>
        <w:rPr>
          <w:sz w:val="24"/>
          <w:lang w:val="en-US"/>
        </w:rPr>
        <w:t xml:space="preserve"> L, </w:t>
      </w:r>
      <w:r w:rsidRPr="006A3AF2">
        <w:rPr>
          <w:sz w:val="24"/>
          <w:u w:val="single"/>
          <w:lang w:val="en-US"/>
        </w:rPr>
        <w:t>Loubinoux I</w:t>
      </w:r>
      <w:r w:rsidRPr="00B83D48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Pr="000114FC">
        <w:rPr>
          <w:sz w:val="24"/>
          <w:lang w:val="en-US"/>
        </w:rPr>
        <w:t>Regenerative potential of primary adult human neural stem cells on micropatterned bioimplants boosts motor recovery</w:t>
      </w:r>
      <w:r>
        <w:rPr>
          <w:sz w:val="24"/>
          <w:lang w:val="en-US"/>
        </w:rPr>
        <w:t xml:space="preserve">. </w:t>
      </w:r>
      <w:r w:rsidRPr="00FD5B35">
        <w:rPr>
          <w:sz w:val="24"/>
          <w:lang w:val="en-GB"/>
        </w:rPr>
        <w:t xml:space="preserve">Stem Cell Research &amp; Therapy. </w:t>
      </w:r>
      <w:r w:rsidRPr="00707ED5">
        <w:rPr>
          <w:b/>
          <w:sz w:val="24"/>
          <w:lang w:val="en-GB"/>
        </w:rPr>
        <w:t>2017</w:t>
      </w:r>
      <w:r>
        <w:rPr>
          <w:sz w:val="24"/>
          <w:lang w:val="en-GB"/>
        </w:rPr>
        <w:t xml:space="preserve">. </w:t>
      </w:r>
      <w:r w:rsidRPr="00707ED5">
        <w:rPr>
          <w:sz w:val="24"/>
          <w:lang w:val="en-GB"/>
        </w:rPr>
        <w:t>8(1):253</w:t>
      </w:r>
      <w:r w:rsidRPr="00FD5B35">
        <w:rPr>
          <w:sz w:val="24"/>
          <w:lang w:val="en-GB"/>
        </w:rPr>
        <w:t xml:space="preserve">. </w:t>
      </w:r>
      <w:r w:rsidRPr="00783316">
        <w:rPr>
          <w:color w:val="FF0000"/>
          <w:sz w:val="24"/>
          <w:lang w:val="en-GB"/>
        </w:rPr>
        <w:t>I.F. 4.2</w:t>
      </w:r>
    </w:p>
    <w:p w:rsidR="007A133C" w:rsidRDefault="007A133C" w:rsidP="007A133C">
      <w:pPr>
        <w:spacing w:line="300" w:lineRule="exact"/>
        <w:jc w:val="both"/>
        <w:rPr>
          <w:bCs/>
          <w:color w:val="FF0000"/>
          <w:sz w:val="24"/>
          <w:szCs w:val="24"/>
          <w:lang w:val="en-US"/>
        </w:rPr>
      </w:pPr>
      <w:r w:rsidRPr="00D16733">
        <w:rPr>
          <w:sz w:val="24"/>
          <w:lang w:val="en-US"/>
        </w:rPr>
        <w:t xml:space="preserve">Demain B*, Davoust C*, Plas B, Bolan F, Boulanouar K; Renaud L, Darmana R, Vaysse L, Vieu C, </w:t>
      </w:r>
      <w:r w:rsidRPr="00D16733">
        <w:rPr>
          <w:sz w:val="24"/>
          <w:u w:val="single"/>
          <w:lang w:val="en-US"/>
        </w:rPr>
        <w:t>Loubinoux I</w:t>
      </w:r>
      <w:r w:rsidRPr="00D16733">
        <w:rPr>
          <w:sz w:val="24"/>
          <w:lang w:val="en-US"/>
        </w:rPr>
        <w:t xml:space="preserve">. Corticospinal tract tracing in the marmoset with a clinical whole-body 3T scanner using manganese-enhanced MRI. PlosOne 2015 Sep 23;10(9):e0138308. doi: 10.1371/journal.pone.0138308. eCollection </w:t>
      </w:r>
      <w:r w:rsidRPr="00D16733">
        <w:rPr>
          <w:b/>
          <w:sz w:val="24"/>
          <w:lang w:val="en-US"/>
        </w:rPr>
        <w:t>2015</w:t>
      </w:r>
      <w:r w:rsidRPr="00D16733">
        <w:rPr>
          <w:sz w:val="24"/>
          <w:lang w:val="en-US"/>
        </w:rPr>
        <w:t xml:space="preserve">. </w:t>
      </w:r>
      <w:r w:rsidRPr="00D16733">
        <w:rPr>
          <w:bCs/>
          <w:color w:val="FF0000"/>
          <w:sz w:val="24"/>
          <w:szCs w:val="24"/>
          <w:lang w:val="en-US"/>
        </w:rPr>
        <w:t>IF: 3.2</w:t>
      </w:r>
    </w:p>
    <w:p w:rsidR="007A133C" w:rsidRPr="00D16733" w:rsidRDefault="007A133C" w:rsidP="007A133C">
      <w:pPr>
        <w:spacing w:line="300" w:lineRule="exact"/>
        <w:jc w:val="both"/>
        <w:rPr>
          <w:bCs/>
          <w:sz w:val="24"/>
          <w:szCs w:val="24"/>
          <w:lang w:val="en-US"/>
        </w:rPr>
      </w:pPr>
      <w:r w:rsidRPr="00D16733">
        <w:rPr>
          <w:bCs/>
          <w:sz w:val="24"/>
          <w:szCs w:val="24"/>
          <w:lang w:val="en-US"/>
        </w:rPr>
        <w:t xml:space="preserve">Vaysse L, Conchou F, Demain B, Davoust C, Plas B, Ruggieri C, Benkaddour M, Simonetta-Moreau M, </w:t>
      </w:r>
      <w:r w:rsidRPr="00D16733">
        <w:rPr>
          <w:bCs/>
          <w:sz w:val="24"/>
          <w:szCs w:val="24"/>
          <w:u w:val="single"/>
          <w:lang w:val="en-US"/>
        </w:rPr>
        <w:t>Loubinoux I</w:t>
      </w:r>
      <w:r w:rsidRPr="00D16733">
        <w:rPr>
          <w:bCs/>
          <w:sz w:val="24"/>
          <w:szCs w:val="24"/>
          <w:lang w:val="en-US"/>
        </w:rPr>
        <w:t xml:space="preserve">. Strength and fine dexterity recovery profiles after a primary motor cortex insult and effect of a neuronal cell graft. Behavioral Neurosci, </w:t>
      </w:r>
      <w:r w:rsidRPr="00D16733">
        <w:rPr>
          <w:b/>
          <w:bCs/>
          <w:sz w:val="24"/>
          <w:szCs w:val="24"/>
          <w:lang w:val="en-US"/>
        </w:rPr>
        <w:t>2015;</w:t>
      </w:r>
      <w:r w:rsidRPr="00D16733">
        <w:rPr>
          <w:bCs/>
          <w:sz w:val="24"/>
          <w:szCs w:val="24"/>
          <w:lang w:val="en-US"/>
        </w:rPr>
        <w:t xml:space="preserve">129(4):423-34. doi: 10.1037/bne0000067. </w:t>
      </w:r>
      <w:r w:rsidRPr="00D16733">
        <w:rPr>
          <w:bCs/>
          <w:color w:val="FF0000"/>
          <w:sz w:val="24"/>
          <w:szCs w:val="24"/>
          <w:lang w:val="en-US"/>
        </w:rPr>
        <w:t>IF: 3.2</w:t>
      </w:r>
    </w:p>
    <w:p w:rsidR="007A133C" w:rsidRPr="00D16733" w:rsidRDefault="007A133C" w:rsidP="007A133C">
      <w:pPr>
        <w:spacing w:line="300" w:lineRule="exact"/>
        <w:jc w:val="both"/>
        <w:rPr>
          <w:bCs/>
          <w:sz w:val="24"/>
          <w:szCs w:val="24"/>
          <w:lang w:val="en-US"/>
        </w:rPr>
      </w:pPr>
      <w:r w:rsidRPr="00D16733">
        <w:rPr>
          <w:bCs/>
          <w:sz w:val="24"/>
          <w:szCs w:val="24"/>
          <w:lang w:val="en-US"/>
        </w:rPr>
        <w:t xml:space="preserve">Vaysse L, Beduer A, Sol JC, Vieu C, </w:t>
      </w:r>
      <w:r w:rsidRPr="00D16733">
        <w:rPr>
          <w:bCs/>
          <w:sz w:val="24"/>
          <w:szCs w:val="24"/>
          <w:u w:val="single"/>
          <w:lang w:val="en-US"/>
        </w:rPr>
        <w:t>Loubinoux I</w:t>
      </w:r>
      <w:r w:rsidRPr="00D16733">
        <w:rPr>
          <w:bCs/>
          <w:sz w:val="24"/>
          <w:szCs w:val="24"/>
          <w:lang w:val="en-US"/>
        </w:rPr>
        <w:t xml:space="preserve">. Micropatterned bioimplant with guided neuronal cells to promote tissue reconstruction and improve functional recovery after primary motor cortex insult. Biomaterials </w:t>
      </w:r>
      <w:r w:rsidRPr="00D16733">
        <w:rPr>
          <w:b/>
          <w:bCs/>
          <w:sz w:val="24"/>
          <w:szCs w:val="24"/>
          <w:lang w:val="en-US"/>
        </w:rPr>
        <w:t>2015</w:t>
      </w:r>
      <w:r w:rsidRPr="00D16733">
        <w:rPr>
          <w:bCs/>
          <w:sz w:val="24"/>
          <w:szCs w:val="24"/>
          <w:lang w:val="en-US"/>
        </w:rPr>
        <w:t xml:space="preserve"> (58):46-53. doi: 10.1016/j.biomaterials.2015.04.019. </w:t>
      </w:r>
      <w:r w:rsidRPr="00D16733">
        <w:rPr>
          <w:bCs/>
          <w:color w:val="FF0000"/>
          <w:sz w:val="24"/>
          <w:szCs w:val="24"/>
          <w:lang w:val="en-US"/>
        </w:rPr>
        <w:t xml:space="preserve">IF: </w:t>
      </w:r>
      <w:r>
        <w:rPr>
          <w:bCs/>
          <w:color w:val="FF0000"/>
          <w:sz w:val="24"/>
          <w:szCs w:val="24"/>
          <w:lang w:val="en-US"/>
        </w:rPr>
        <w:t>10</w:t>
      </w:r>
      <w:r w:rsidRPr="00D16733">
        <w:rPr>
          <w:bCs/>
          <w:color w:val="FF0000"/>
          <w:sz w:val="24"/>
          <w:szCs w:val="24"/>
          <w:lang w:val="en-US"/>
        </w:rPr>
        <w:t>.</w:t>
      </w:r>
      <w:r>
        <w:rPr>
          <w:bCs/>
          <w:color w:val="FF0000"/>
          <w:sz w:val="24"/>
          <w:szCs w:val="24"/>
          <w:lang w:val="en-US"/>
        </w:rPr>
        <w:t>4</w:t>
      </w:r>
    </w:p>
    <w:p w:rsidR="00677D2B" w:rsidRDefault="00677D2B" w:rsidP="008C05E0">
      <w:pPr>
        <w:contextualSpacing/>
        <w:jc w:val="both"/>
        <w:rPr>
          <w:lang w:val="en-US"/>
        </w:rPr>
      </w:pPr>
    </w:p>
    <w:p w:rsidR="00677D2B" w:rsidRDefault="00677D2B" w:rsidP="008C05E0">
      <w:pPr>
        <w:contextualSpacing/>
        <w:jc w:val="both"/>
        <w:rPr>
          <w:lang w:val="en-US"/>
        </w:rPr>
      </w:pPr>
    </w:p>
    <w:p w:rsidR="00677D2B" w:rsidRDefault="00677D2B" w:rsidP="008C05E0">
      <w:pPr>
        <w:contextualSpacing/>
        <w:jc w:val="both"/>
        <w:rPr>
          <w:lang w:val="en-US"/>
        </w:rPr>
      </w:pPr>
    </w:p>
    <w:sectPr w:rsidR="00677D2B" w:rsidSect="005C478F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D8" w:rsidRDefault="009077D8" w:rsidP="008734F7">
      <w:pPr>
        <w:spacing w:after="0" w:line="240" w:lineRule="auto"/>
      </w:pPr>
      <w:r>
        <w:separator/>
      </w:r>
    </w:p>
  </w:endnote>
  <w:endnote w:type="continuationSeparator" w:id="0">
    <w:p w:rsidR="009077D8" w:rsidRDefault="009077D8" w:rsidP="0087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D8" w:rsidRDefault="009077D8" w:rsidP="008734F7">
      <w:pPr>
        <w:spacing w:after="0" w:line="240" w:lineRule="auto"/>
      </w:pPr>
      <w:r>
        <w:separator/>
      </w:r>
    </w:p>
  </w:footnote>
  <w:footnote w:type="continuationSeparator" w:id="0">
    <w:p w:rsidR="009077D8" w:rsidRDefault="009077D8" w:rsidP="0087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F7" w:rsidRDefault="0055281F">
    <w:pPr>
      <w:pStyle w:val="En-tte"/>
    </w:pPr>
    <w:r w:rsidRPr="00CC3D4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8726BE" wp14:editId="0CE64608">
              <wp:simplePos x="0" y="0"/>
              <wp:positionH relativeFrom="column">
                <wp:posOffset>3215005</wp:posOffset>
              </wp:positionH>
              <wp:positionV relativeFrom="paragraph">
                <wp:posOffset>7620</wp:posOffset>
              </wp:positionV>
              <wp:extent cx="2800350" cy="74295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350" cy="742950"/>
                      </a:xfrm>
                      <a:prstGeom prst="rect">
                        <a:avLst/>
                      </a:prstGeom>
                      <a:noFill/>
                      <a:scene3d>
                        <a:camera prst="isometricOffAxis1Right"/>
                        <a:lightRig rig="threePt" dir="t"/>
                      </a:scene3d>
                    </wps:spPr>
                    <wps:txbx>
                      <w:txbxContent>
                        <w:p w:rsidR="0055281F" w:rsidRPr="00540E6B" w:rsidRDefault="0055281F" w:rsidP="0055281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</w:pPr>
                          <w:r w:rsidRPr="0055281F">
                            <w:rPr>
                              <w:rFonts w:asciiTheme="minorHAnsi" w:hAnsi="Calibri" w:cstheme="minorBidi"/>
                              <w:b/>
                              <w:bCs/>
                              <w:outline/>
                              <w:color w:val="ED7D31" w:themeColor="accent2"/>
                              <w:kern w:val="24"/>
                              <w:sz w:val="108"/>
                              <w:szCs w:val="108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  <w14:props3d w14:extrusionH="57150" w14:contourW="0" w14:prstMaterial="warmMatte">
                                <w14:bevelT w14:w="82550" w14:h="38100" w14:prst="coolSlant"/>
                              </w14:props3d>
                            </w:rPr>
                            <w:t>iDREAM</w:t>
                          </w:r>
                        </w:p>
                      </w:txbxContent>
                    </wps:txbx>
                    <wps:bodyPr wrap="square" lIns="91440" tIns="45720" rIns="91440" bIns="45720" numCol="1">
                      <a:prstTxWarp prst="textDeflate">
                        <a:avLst/>
                      </a:prstTxWarp>
                      <a:noAutofit/>
                      <a:sp3d extrusionH="57150">
                        <a:bevelT w="82550" h="38100" prst="coolSlant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726BE" id="Rectangle 7" o:spid="_x0000_s1026" style="position:absolute;margin-left:253.15pt;margin-top:.6pt;width:220.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" filled="f" stroked="f">
              <v:textbox>
                <w:txbxContent>
                  <w:p w:rsidR="0055281F" w:rsidRPr="00540E6B" w:rsidRDefault="0055281F" w:rsidP="0055281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</w:pPr>
                    <w:proofErr w:type="spellStart"/>
                    <w:r w:rsidRPr="0055281F">
                      <w:rPr>
                        <w:rFonts w:asciiTheme="minorHAnsi" w:hAnsi="Calibri" w:cstheme="minorBidi"/>
                        <w:b/>
                        <w:bCs/>
                        <w:outline/>
                        <w:color w:val="ED7D31" w:themeColor="accent2"/>
                        <w:kern w:val="24"/>
                        <w:sz w:val="108"/>
                        <w:szCs w:val="108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  <w14:props3d w14:extrusionH="57150" w14:contourW="0" w14:prstMaterial="warmMatte">
                          <w14:bevelT w14:w="82550" w14:h="38100" w14:prst="coolSlant"/>
                        </w14:props3d>
                      </w:rPr>
                      <w:t>iDREAM</w:t>
                    </w:r>
                    <w:proofErr w:type="spellEnd"/>
                  </w:p>
                </w:txbxContent>
              </v:textbox>
              <w10:wrap type="tight"/>
            </v:rect>
          </w:pict>
        </mc:Fallback>
      </mc:AlternateContent>
    </w:r>
    <w:r w:rsidRPr="0055281F">
      <w:rPr>
        <w:noProof/>
        <w:lang w:eastAsia="fr-FR"/>
      </w:rPr>
      <w:drawing>
        <wp:inline distT="0" distB="0" distL="0" distR="0" wp14:anchorId="13516AA5" wp14:editId="3574F3EA">
          <wp:extent cx="2105017" cy="7489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17" cy="7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34F7">
      <w:ptab w:relativeTo="margin" w:alignment="center" w:leader="none"/>
    </w:r>
    <w:r w:rsidR="008734F7" w:rsidRPr="008734F7">
      <w:rPr>
        <w:noProof/>
        <w:lang w:eastAsia="fr-FR"/>
      </w:rPr>
      <w:t xml:space="preserve"> </w:t>
    </w:r>
    <w:r>
      <w:rPr>
        <w:noProof/>
        <w:lang w:eastAsia="fr-FR"/>
      </w:rPr>
      <w:t xml:space="preserve"> </w:t>
    </w:r>
    <w:r w:rsidRPr="008734F7">
      <w:rPr>
        <w:noProof/>
        <w:lang w:eastAsia="fr-FR"/>
      </w:rPr>
      <w:drawing>
        <wp:inline distT="0" distB="0" distL="0" distR="0" wp14:anchorId="40911DF5" wp14:editId="1A371B45">
          <wp:extent cx="879908" cy="361950"/>
          <wp:effectExtent l="0" t="0" r="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243" cy="367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</w:t>
    </w:r>
    <w:r w:rsidR="008734F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8BA"/>
    <w:multiLevelType w:val="multilevel"/>
    <w:tmpl w:val="A162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30C6"/>
    <w:multiLevelType w:val="multilevel"/>
    <w:tmpl w:val="AD8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F2CA0"/>
    <w:multiLevelType w:val="multilevel"/>
    <w:tmpl w:val="464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4D0824"/>
    <w:multiLevelType w:val="multilevel"/>
    <w:tmpl w:val="F360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A1797"/>
    <w:multiLevelType w:val="multilevel"/>
    <w:tmpl w:val="5858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A640C"/>
    <w:multiLevelType w:val="multilevel"/>
    <w:tmpl w:val="EE52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77D7D"/>
    <w:multiLevelType w:val="multilevel"/>
    <w:tmpl w:val="FC5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71851"/>
    <w:multiLevelType w:val="multilevel"/>
    <w:tmpl w:val="1CC4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DA3242"/>
    <w:multiLevelType w:val="multilevel"/>
    <w:tmpl w:val="BC08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86693"/>
    <w:multiLevelType w:val="multilevel"/>
    <w:tmpl w:val="CA60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4D"/>
    <w:rsid w:val="00020764"/>
    <w:rsid w:val="000335C1"/>
    <w:rsid w:val="000747F9"/>
    <w:rsid w:val="00107199"/>
    <w:rsid w:val="00186B5A"/>
    <w:rsid w:val="001D333E"/>
    <w:rsid w:val="001E3373"/>
    <w:rsid w:val="00274994"/>
    <w:rsid w:val="002A7E21"/>
    <w:rsid w:val="003305B5"/>
    <w:rsid w:val="003E4D95"/>
    <w:rsid w:val="003E55A5"/>
    <w:rsid w:val="00412787"/>
    <w:rsid w:val="004600EC"/>
    <w:rsid w:val="00511C33"/>
    <w:rsid w:val="0055281F"/>
    <w:rsid w:val="00571BA9"/>
    <w:rsid w:val="005C478F"/>
    <w:rsid w:val="00677D2B"/>
    <w:rsid w:val="00686D14"/>
    <w:rsid w:val="00706C8F"/>
    <w:rsid w:val="00750F6D"/>
    <w:rsid w:val="007A133C"/>
    <w:rsid w:val="008731BC"/>
    <w:rsid w:val="008734F7"/>
    <w:rsid w:val="0087419C"/>
    <w:rsid w:val="008C05E0"/>
    <w:rsid w:val="008C0644"/>
    <w:rsid w:val="009077D8"/>
    <w:rsid w:val="0092704E"/>
    <w:rsid w:val="009456B9"/>
    <w:rsid w:val="00992839"/>
    <w:rsid w:val="009A0BE9"/>
    <w:rsid w:val="00B82EA1"/>
    <w:rsid w:val="00BB4667"/>
    <w:rsid w:val="00BF482A"/>
    <w:rsid w:val="00C120C4"/>
    <w:rsid w:val="00C15326"/>
    <w:rsid w:val="00C216E9"/>
    <w:rsid w:val="00C33D3A"/>
    <w:rsid w:val="00C40656"/>
    <w:rsid w:val="00D03C79"/>
    <w:rsid w:val="00D915A9"/>
    <w:rsid w:val="00DA2813"/>
    <w:rsid w:val="00E02687"/>
    <w:rsid w:val="00E32918"/>
    <w:rsid w:val="00F14F5F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0692E-34F8-4361-BBF6-5CAB62D3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034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4F7"/>
  </w:style>
  <w:style w:type="paragraph" w:styleId="Pieddepage">
    <w:name w:val="footer"/>
    <w:basedOn w:val="Normal"/>
    <w:link w:val="PieddepageCar"/>
    <w:uiPriority w:val="99"/>
    <w:unhideWhenUsed/>
    <w:rsid w:val="0087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4F7"/>
  </w:style>
  <w:style w:type="paragraph" w:styleId="Textedebulles">
    <w:name w:val="Balloon Text"/>
    <w:basedOn w:val="Normal"/>
    <w:link w:val="TextedebullesCar"/>
    <w:uiPriority w:val="99"/>
    <w:semiHidden/>
    <w:unhideWhenUsed/>
    <w:rsid w:val="0087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4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28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1567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56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9749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6944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85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882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3474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25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31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7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500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5243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641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loubinoux@inser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belle.loubinoux@inser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franck desmoulin</dc:creator>
  <cp:lastModifiedBy>BERTHONAUD Veronique</cp:lastModifiedBy>
  <cp:revision>2</cp:revision>
  <dcterms:created xsi:type="dcterms:W3CDTF">2019-11-27T10:56:00Z</dcterms:created>
  <dcterms:modified xsi:type="dcterms:W3CDTF">2019-11-27T10:56:00Z</dcterms:modified>
</cp:coreProperties>
</file>